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44ED" w14:textId="443434DE" w:rsidR="00893B93" w:rsidRPr="00762EC0" w:rsidRDefault="00BE3F8A" w:rsidP="00893B9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Онлайн-</w:t>
      </w:r>
      <w:r w:rsidR="00D77421">
        <w:rPr>
          <w:rFonts w:ascii="Arial" w:hAnsi="Arial" w:cs="Arial"/>
          <w:b/>
          <w:lang w:val="uk-UA"/>
        </w:rPr>
        <w:t>к</w:t>
      </w:r>
      <w:r w:rsidR="00893B93" w:rsidRPr="007C677D">
        <w:rPr>
          <w:rFonts w:ascii="Arial" w:hAnsi="Arial" w:cs="Arial"/>
          <w:b/>
          <w:lang w:val="uk-UA"/>
        </w:rPr>
        <w:t>онференція</w:t>
      </w:r>
    </w:p>
    <w:p w14:paraId="2D543275" w14:textId="5F4B5679" w:rsidR="00893B93" w:rsidRPr="007C677D" w:rsidRDefault="00893B93" w:rsidP="00D77421">
      <w:pPr>
        <w:pStyle w:val="Default"/>
        <w:jc w:val="center"/>
        <w:rPr>
          <w:rFonts w:ascii="Arial" w:hAnsi="Arial"/>
          <w:b/>
          <w:bCs/>
          <w:color w:val="auto"/>
        </w:rPr>
      </w:pPr>
      <w:r w:rsidRPr="00D77421">
        <w:rPr>
          <w:rFonts w:ascii="Arial" w:hAnsi="Arial" w:cs="Arial"/>
          <w:b/>
          <w:lang w:val="uk-UA"/>
        </w:rPr>
        <w:t>„</w:t>
      </w:r>
      <w:r w:rsidR="00D77421" w:rsidRPr="00D77421">
        <w:rPr>
          <w:rFonts w:ascii="Arial" w:hAnsi="Arial" w:cs="Arial"/>
          <w:b/>
          <w:lang w:val="uk-UA"/>
        </w:rPr>
        <w:t>Відновлювані джерела енергії у комунальній сфері України</w:t>
      </w:r>
      <w:r w:rsidRPr="00D77421">
        <w:rPr>
          <w:rFonts w:ascii="Arial" w:hAnsi="Arial" w:cs="Arial"/>
          <w:b/>
          <w:lang w:val="uk-UA"/>
        </w:rPr>
        <w:t>“</w:t>
      </w:r>
    </w:p>
    <w:p w14:paraId="12207DBC" w14:textId="77777777" w:rsidR="00893B93" w:rsidRPr="00FE3DD2" w:rsidRDefault="00893B93" w:rsidP="00893B93">
      <w:pPr>
        <w:pStyle w:val="EinfacherAbsatz"/>
        <w:jc w:val="center"/>
        <w:rPr>
          <w:rFonts w:ascii="Arial" w:hAnsi="Arial"/>
          <w:b/>
          <w:bCs/>
          <w:color w:val="auto"/>
          <w:sz w:val="28"/>
          <w:szCs w:val="28"/>
          <w:lang w:val="ru-RU"/>
        </w:rPr>
      </w:pPr>
    </w:p>
    <w:p w14:paraId="038456DD" w14:textId="77777777" w:rsidR="00893B93" w:rsidRDefault="00893B93" w:rsidP="00884AE8">
      <w:pPr>
        <w:jc w:val="center"/>
        <w:rPr>
          <w:rFonts w:ascii="Arial" w:hAnsi="Arial" w:cs="Arial"/>
          <w:b/>
          <w:bCs/>
          <w:caps/>
          <w:sz w:val="22"/>
          <w:szCs w:val="22"/>
          <w:lang w:val="uk-UA" w:bidi="ks-Deva"/>
        </w:rPr>
      </w:pPr>
    </w:p>
    <w:p w14:paraId="07050D4B" w14:textId="3FF53F30" w:rsidR="00884AE8" w:rsidRPr="00062B7F" w:rsidRDefault="00D77421" w:rsidP="00884AE8">
      <w:pPr>
        <w:jc w:val="center"/>
        <w:rPr>
          <w:rFonts w:ascii="Arial" w:hAnsi="Arial" w:cs="Arial"/>
          <w:b/>
          <w:bCs/>
          <w:caps/>
          <w:lang w:val="uk-UA" w:bidi="ks-Deva"/>
        </w:rPr>
      </w:pPr>
      <w:r>
        <w:rPr>
          <w:rFonts w:ascii="Arial" w:hAnsi="Arial" w:cs="Arial"/>
          <w:b/>
          <w:bCs/>
          <w:caps/>
          <w:lang w:val="uk-UA" w:bidi="ks-Deva"/>
        </w:rPr>
        <w:t xml:space="preserve">БЕРЛІН/ </w:t>
      </w:r>
      <w:r w:rsidR="00893B93" w:rsidRPr="007C677D">
        <w:rPr>
          <w:rFonts w:ascii="Arial" w:hAnsi="Arial" w:cs="Arial"/>
          <w:b/>
          <w:bCs/>
          <w:caps/>
          <w:lang w:val="uk-UA" w:bidi="ks-Deva"/>
        </w:rPr>
        <w:t>Київ</w:t>
      </w:r>
      <w:r w:rsidR="00884AE8" w:rsidRPr="007C677D">
        <w:rPr>
          <w:rFonts w:ascii="Arial" w:hAnsi="Arial" w:cs="Arial"/>
          <w:b/>
          <w:bCs/>
          <w:caps/>
          <w:lang w:val="uk-UA" w:bidi="ks-Deva"/>
        </w:rPr>
        <w:t xml:space="preserve">, </w:t>
      </w:r>
      <w:r>
        <w:rPr>
          <w:rFonts w:ascii="Arial" w:hAnsi="Arial" w:cs="Arial"/>
          <w:b/>
          <w:bCs/>
          <w:caps/>
          <w:lang w:val="uk-UA" w:bidi="ks-Deva"/>
        </w:rPr>
        <w:t xml:space="preserve">15.06.2021, </w:t>
      </w:r>
      <w:r>
        <w:rPr>
          <w:rFonts w:ascii="Arial" w:hAnsi="Arial" w:cs="Arial"/>
          <w:b/>
          <w:bCs/>
          <w:caps/>
          <w:lang w:val="en-US" w:bidi="ks-Deva"/>
        </w:rPr>
        <w:t>Zoom</w:t>
      </w:r>
    </w:p>
    <w:p w14:paraId="67DBA1C7" w14:textId="77777777" w:rsidR="00884AE8" w:rsidRPr="00062B7F" w:rsidRDefault="00884AE8" w:rsidP="00884AE8">
      <w:pPr>
        <w:rPr>
          <w:rFonts w:ascii="Arial" w:hAnsi="Arial" w:cs="Arial"/>
          <w:sz w:val="18"/>
          <w:szCs w:val="18"/>
          <w:lang w:val="uk-UA"/>
        </w:rPr>
      </w:pPr>
    </w:p>
    <w:p w14:paraId="6FDA3D96" w14:textId="77777777" w:rsidR="00884AE8" w:rsidRPr="00062B7F" w:rsidRDefault="00884AE8" w:rsidP="00884AE8">
      <w:pPr>
        <w:jc w:val="center"/>
        <w:rPr>
          <w:rFonts w:ascii="Arial" w:hAnsi="Arial" w:cs="Arial"/>
          <w:b/>
          <w:caps/>
          <w:lang w:val="uk-UA"/>
        </w:rPr>
      </w:pPr>
      <w:r w:rsidRPr="004E162B">
        <w:rPr>
          <w:rFonts w:ascii="Arial" w:hAnsi="Arial" w:cs="Arial"/>
          <w:b/>
          <w:caps/>
          <w:lang w:val="uk-UA"/>
        </w:rPr>
        <w:t xml:space="preserve">НІМецькі учасники </w:t>
      </w:r>
      <w:r w:rsidR="00893B93">
        <w:rPr>
          <w:rFonts w:ascii="Arial" w:hAnsi="Arial" w:cs="Arial"/>
          <w:b/>
          <w:caps/>
          <w:lang w:val="uk-UA"/>
        </w:rPr>
        <w:t xml:space="preserve">Конференції та </w:t>
      </w:r>
      <w:r w:rsidRPr="004E162B">
        <w:rPr>
          <w:rFonts w:ascii="Arial" w:hAnsi="Arial" w:cs="Arial"/>
          <w:b/>
          <w:caps/>
          <w:lang w:val="uk-UA"/>
        </w:rPr>
        <w:t xml:space="preserve">ділових </w:t>
      </w:r>
      <w:r w:rsidR="00893B93">
        <w:rPr>
          <w:rFonts w:ascii="Arial" w:hAnsi="Arial" w:cs="Arial"/>
          <w:b/>
          <w:caps/>
          <w:lang w:val="uk-UA"/>
        </w:rPr>
        <w:t>зустрічей</w:t>
      </w:r>
    </w:p>
    <w:p w14:paraId="22798BB8" w14:textId="77777777" w:rsidR="00884AE8" w:rsidRPr="00F179EC" w:rsidRDefault="00F179EC" w:rsidP="00F179EC">
      <w:pPr>
        <w:jc w:val="right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За станом на: </w:t>
      </w:r>
      <w:r w:rsidR="008673CE" w:rsidRPr="008673CE">
        <w:rPr>
          <w:rFonts w:ascii="Arial" w:hAnsi="Arial" w:cs="Arial"/>
          <w:sz w:val="18"/>
          <w:szCs w:val="18"/>
        </w:rPr>
        <w:t>14.</w:t>
      </w:r>
      <w:r w:rsidR="001D56A0" w:rsidRPr="008673CE">
        <w:rPr>
          <w:rFonts w:ascii="Arial" w:hAnsi="Arial" w:cs="Arial"/>
          <w:sz w:val="18"/>
          <w:szCs w:val="18"/>
        </w:rPr>
        <w:t>0</w:t>
      </w:r>
      <w:r w:rsidR="008673CE">
        <w:rPr>
          <w:rFonts w:ascii="Arial" w:hAnsi="Arial" w:cs="Arial"/>
          <w:sz w:val="18"/>
          <w:szCs w:val="18"/>
          <w:lang w:val="en-US"/>
        </w:rPr>
        <w:t>5</w:t>
      </w:r>
      <w:r w:rsidR="001D56A0" w:rsidRPr="008673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uk-UA"/>
        </w:rPr>
        <w:t>20</w:t>
      </w:r>
      <w:r w:rsidR="00C41FCF">
        <w:rPr>
          <w:rFonts w:ascii="Arial" w:hAnsi="Arial" w:cs="Arial"/>
          <w:sz w:val="18"/>
          <w:szCs w:val="18"/>
          <w:lang w:val="uk-UA"/>
        </w:rPr>
        <w:t>2</w:t>
      </w:r>
      <w:r w:rsidR="008673CE">
        <w:rPr>
          <w:rFonts w:ascii="Arial" w:hAnsi="Arial" w:cs="Arial"/>
          <w:sz w:val="18"/>
          <w:szCs w:val="18"/>
          <w:lang w:val="en-US"/>
        </w:rPr>
        <w:t>1</w:t>
      </w:r>
    </w:p>
    <w:p w14:paraId="2BF1DECC" w14:textId="77777777" w:rsidR="00884AE8" w:rsidRPr="00AC0327" w:rsidRDefault="00884AE8" w:rsidP="00884AE8">
      <w:pPr>
        <w:rPr>
          <w:rFonts w:ascii="Arial" w:hAnsi="Arial" w:cs="Arial"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1701"/>
        <w:gridCol w:w="4252"/>
        <w:gridCol w:w="3740"/>
      </w:tblGrid>
      <w:tr w:rsidR="00884AE8" w:rsidRPr="009D7B44" w14:paraId="3D3771F9" w14:textId="77777777" w:rsidTr="00B15D77">
        <w:tc>
          <w:tcPr>
            <w:tcW w:w="2263" w:type="dxa"/>
          </w:tcPr>
          <w:p w14:paraId="78FD007D" w14:textId="77777777" w:rsidR="00884AE8" w:rsidRPr="009D7B44" w:rsidRDefault="00884AE8" w:rsidP="00B859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Назва фірми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D08A716" w14:textId="77777777" w:rsidR="00884AE8" w:rsidRPr="009D7B44" w:rsidRDefault="00884AE8" w:rsidP="00B859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Учасник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и</w:t>
            </w:r>
          </w:p>
        </w:tc>
        <w:tc>
          <w:tcPr>
            <w:tcW w:w="1701" w:type="dxa"/>
          </w:tcPr>
          <w:p w14:paraId="6FFEAB37" w14:textId="77777777" w:rsidR="00884AE8" w:rsidRPr="00BE192B" w:rsidRDefault="00884AE8" w:rsidP="00B859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Тел., факс, ел. </w:t>
            </w:r>
            <w:r w:rsidR="00BE192B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</w:t>
            </w:r>
            <w:proofErr w:type="spellStart"/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>ошта</w:t>
            </w:r>
            <w:proofErr w:type="spellEnd"/>
            <w:r w:rsidR="00BE192B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, веб-сайт</w:t>
            </w:r>
          </w:p>
        </w:tc>
        <w:tc>
          <w:tcPr>
            <w:tcW w:w="4252" w:type="dxa"/>
          </w:tcPr>
          <w:p w14:paraId="17FB4DFA" w14:textId="77777777" w:rsidR="00884AE8" w:rsidRPr="009D7B44" w:rsidRDefault="00884AE8" w:rsidP="00B859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Продукція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Послуги</w:t>
            </w:r>
          </w:p>
        </w:tc>
        <w:tc>
          <w:tcPr>
            <w:tcW w:w="3740" w:type="dxa"/>
          </w:tcPr>
          <w:p w14:paraId="1EEB2000" w14:textId="77777777" w:rsidR="00884AE8" w:rsidRPr="009D7B44" w:rsidRDefault="00884AE8" w:rsidP="00B859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Інтереси в Україні</w:t>
            </w:r>
          </w:p>
        </w:tc>
      </w:tr>
      <w:tr w:rsidR="00884AE8" w:rsidRPr="00F64C72" w14:paraId="3509A1C2" w14:textId="77777777" w:rsidTr="00B15D77">
        <w:tc>
          <w:tcPr>
            <w:tcW w:w="2263" w:type="dxa"/>
          </w:tcPr>
          <w:p w14:paraId="131C2C5C" w14:textId="77777777" w:rsidR="001F42BC" w:rsidRPr="00064801" w:rsidRDefault="001F42BC" w:rsidP="008673CE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</w:pPr>
          </w:p>
          <w:p w14:paraId="3ADE832A" w14:textId="77777777" w:rsidR="008673CE" w:rsidRPr="00064801" w:rsidRDefault="002D04CC" w:rsidP="002D04CC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</w:pPr>
            <w:r w:rsidRPr="00064801">
              <w:rPr>
                <w:rFonts w:ascii="Arial" w:eastAsia="Calibri" w:hAnsi="Arial" w:cs="Arial"/>
                <w:b/>
                <w:sz w:val="20"/>
                <w:szCs w:val="20"/>
                <w:lang w:val="en-US" w:eastAsia="uk-UA"/>
              </w:rPr>
              <w:t>1.</w:t>
            </w:r>
            <w:r w:rsidR="008673CE" w:rsidRPr="00064801"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  <w:t>ATNA</w:t>
            </w:r>
            <w:r w:rsidR="008673CE" w:rsidRPr="00064801">
              <w:rPr>
                <w:rFonts w:ascii="Arial" w:eastAsia="Calibri" w:hAnsi="Arial" w:cs="Arial"/>
                <w:b/>
                <w:spacing w:val="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673CE" w:rsidRPr="00064801"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  <w:t>lndustrial</w:t>
            </w:r>
            <w:proofErr w:type="spellEnd"/>
            <w:r w:rsidR="008673CE" w:rsidRPr="00064801">
              <w:rPr>
                <w:rFonts w:ascii="Arial" w:eastAsia="Calibri" w:hAnsi="Arial" w:cs="Arial"/>
                <w:b/>
                <w:spacing w:val="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673CE" w:rsidRPr="00064801"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  <w:t>Solutions</w:t>
            </w:r>
            <w:proofErr w:type="spellEnd"/>
            <w:r w:rsidR="008673CE" w:rsidRPr="00064801">
              <w:rPr>
                <w:rFonts w:ascii="Arial" w:eastAsia="Calibri" w:hAnsi="Arial" w:cs="Arial"/>
                <w:b/>
                <w:spacing w:val="2"/>
                <w:sz w:val="20"/>
                <w:szCs w:val="20"/>
                <w:lang w:eastAsia="uk-UA"/>
              </w:rPr>
              <w:t xml:space="preserve"> </w:t>
            </w:r>
            <w:r w:rsidR="008673CE" w:rsidRPr="00064801">
              <w:rPr>
                <w:rFonts w:ascii="Arial" w:eastAsia="Calibri" w:hAnsi="Arial" w:cs="Arial"/>
                <w:b/>
                <w:sz w:val="20"/>
                <w:szCs w:val="20"/>
                <w:lang w:eastAsia="uk-UA"/>
              </w:rPr>
              <w:t>GmbH</w:t>
            </w:r>
          </w:p>
          <w:p w14:paraId="055AAF83" w14:textId="77777777" w:rsidR="00884AE8" w:rsidRPr="00064801" w:rsidRDefault="00884AE8" w:rsidP="00442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0BF27C" w14:textId="2640A71E" w:rsidR="00F64C72" w:rsidRPr="00064801" w:rsidRDefault="00F64C72" w:rsidP="00F64C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Пан Томас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Мюлл</w:t>
            </w:r>
            <w:proofErr w:type="spellEnd"/>
            <w:r w:rsidR="00D77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р </w:t>
            </w:r>
          </w:p>
          <w:p w14:paraId="7C6233DE" w14:textId="77777777" w:rsidR="00753A5D" w:rsidRPr="00753A5D" w:rsidRDefault="00753A5D" w:rsidP="00F64C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E6CCE06" w14:textId="77777777" w:rsidR="00C41FCF" w:rsidRPr="00064801" w:rsidRDefault="00F64C72" w:rsidP="00F64C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64801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proofErr w:type="spellEnd"/>
            <w:r w:rsidRPr="00753A5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8673CE" w:rsidRPr="00064801">
              <w:rPr>
                <w:rFonts w:ascii="Arial" w:hAnsi="Arial" w:cs="Arial"/>
                <w:sz w:val="20"/>
                <w:szCs w:val="20"/>
              </w:rPr>
              <w:t>Thomas</w:t>
            </w:r>
            <w:proofErr w:type="gramEnd"/>
            <w:r w:rsidR="008673CE" w:rsidRPr="00753A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673CE" w:rsidRPr="00064801">
              <w:rPr>
                <w:rFonts w:ascii="Arial" w:hAnsi="Arial" w:cs="Arial"/>
                <w:sz w:val="20"/>
                <w:szCs w:val="20"/>
              </w:rPr>
              <w:t>M</w:t>
            </w:r>
            <w:r w:rsidR="008673CE" w:rsidRPr="00753A5D">
              <w:rPr>
                <w:rFonts w:ascii="Arial" w:hAnsi="Arial" w:cs="Arial"/>
                <w:sz w:val="20"/>
                <w:szCs w:val="20"/>
                <w:lang w:val="uk-UA"/>
              </w:rPr>
              <w:t>ü</w:t>
            </w:r>
            <w:proofErr w:type="spellStart"/>
            <w:r w:rsidR="008673CE" w:rsidRPr="00064801">
              <w:rPr>
                <w:rFonts w:ascii="Arial" w:hAnsi="Arial" w:cs="Arial"/>
                <w:sz w:val="20"/>
                <w:szCs w:val="20"/>
              </w:rPr>
              <w:t>ller</w:t>
            </w:r>
            <w:proofErr w:type="spellEnd"/>
          </w:p>
        </w:tc>
        <w:tc>
          <w:tcPr>
            <w:tcW w:w="1701" w:type="dxa"/>
          </w:tcPr>
          <w:p w14:paraId="0F28AF33" w14:textId="77777777" w:rsidR="00F64C72" w:rsidRPr="00064801" w:rsidRDefault="003417D9" w:rsidP="00F64C72">
            <w:pPr>
              <w:pStyle w:val="a7"/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 w:rsidR="00F64C72" w:rsidRPr="000648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+49 34191881833 </w:t>
            </w: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Факс</w:t>
            </w:r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F64C72" w:rsidRPr="00064801">
              <w:rPr>
                <w:rFonts w:ascii="Arial" w:hAnsi="Arial" w:cs="Arial"/>
                <w:color w:val="000000" w:themeColor="text1"/>
                <w:sz w:val="20"/>
                <w:szCs w:val="20"/>
              </w:rPr>
              <w:t>+ 49 34191877317</w:t>
            </w:r>
            <w:proofErr w:type="spellStart"/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proofErr w:type="spellEnd"/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8" w:history="1"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Thomas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mueller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@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atna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-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solution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="00F64C72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14:paraId="26D5E409" w14:textId="77777777" w:rsidR="00F64C72" w:rsidRPr="00064801" w:rsidRDefault="00F64C72" w:rsidP="00F64C72">
            <w:pPr>
              <w:pStyle w:val="a7"/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</w:t>
            </w:r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nternet</w:t>
            </w:r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442943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 </w:t>
            </w:r>
            <w:hyperlink r:id="rId9" w:history="1"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atna</w:t>
              </w:r>
              <w:r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-</w:t>
              </w:r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solution</w:t>
              </w:r>
              <w:r w:rsidRPr="00064801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com</w:t>
              </w:r>
              <w:proofErr w:type="spellEnd"/>
            </w:hyperlink>
          </w:p>
          <w:p w14:paraId="769A030F" w14:textId="77777777" w:rsidR="000C637A" w:rsidRPr="00064801" w:rsidRDefault="008673CE" w:rsidP="00F64C72">
            <w:pPr>
              <w:pStyle w:val="a7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64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D7455D5" w14:textId="77777777" w:rsidR="006E1D71" w:rsidRDefault="00F64C72" w:rsidP="00657691">
            <w:pPr>
              <w:widowControl w:val="0"/>
              <w:suppressAutoHyphens/>
              <w:ind w:right="4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TNA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Industrial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розробила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новий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метод оптимального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залишків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відходів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сировини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- з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сучасними</w:t>
            </w:r>
            <w:proofErr w:type="spellEnd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</w:rPr>
              <w:t>високопродукти</w:t>
            </w:r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>вними</w:t>
            </w:r>
            <w:proofErr w:type="spellEnd"/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>пресами</w:t>
            </w:r>
            <w:proofErr w:type="spellEnd"/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>промисловості</w:t>
            </w:r>
            <w:proofErr w:type="spellEnd"/>
            <w:r w:rsidR="006E1D71" w:rsidRPr="000648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30D77C3" w14:textId="77777777" w:rsidR="00064801" w:rsidRPr="00064801" w:rsidRDefault="00064801" w:rsidP="00657691">
            <w:pPr>
              <w:widowControl w:val="0"/>
              <w:suppressAutoHyphens/>
              <w:ind w:right="4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  <w:p w14:paraId="76B85432" w14:textId="77777777" w:rsidR="00F75F63" w:rsidRPr="00064801" w:rsidRDefault="00F75F63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Для ринку України пропонуються: </w:t>
            </w:r>
          </w:p>
          <w:p w14:paraId="1882F2A2" w14:textId="77777777" w:rsidR="00B45BF4" w:rsidRDefault="00F75F63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брикетувальні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преси, </w:t>
            </w:r>
          </w:p>
          <w:p w14:paraId="72A2FD0D" w14:textId="77777777" w:rsidR="00B45BF4" w:rsidRDefault="00B45BF4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45BF4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послуги випробування брикетування, </w:t>
            </w:r>
          </w:p>
          <w:p w14:paraId="71D2D182" w14:textId="77777777" w:rsidR="00B45BF4" w:rsidRDefault="00B45BF4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45BF4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техніко-економічні обґрунтування, </w:t>
            </w:r>
            <w:r w:rsidRPr="00B45BF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>розробка продукції та</w:t>
            </w:r>
            <w:r w:rsidR="005D3C34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>аналіз</w:t>
            </w:r>
            <w:r w:rsidR="005D3C34" w:rsidRPr="00064801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14:paraId="3FBC56BF" w14:textId="77777777" w:rsidR="00F75F63" w:rsidRPr="00B45BF4" w:rsidRDefault="00F75F63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-консультування з питань переробки</w:t>
            </w:r>
            <w:r w:rsidR="00B45BF4">
              <w:rPr>
                <w:rFonts w:ascii="Arial" w:hAnsi="Arial" w:cs="Arial"/>
                <w:sz w:val="20"/>
                <w:szCs w:val="20"/>
                <w:lang w:val="uk-UA"/>
              </w:rPr>
              <w:t xml:space="preserve"> сировини, залишків та відходів</w:t>
            </w:r>
            <w:r w:rsidR="00B45BF4" w:rsidRPr="00B45BF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3758B43B" w14:textId="77777777" w:rsidR="00F75F63" w:rsidRPr="00064801" w:rsidRDefault="00F75F63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Брикетування різних сировинних, залишкових і відпрацьованих матеріалів</w:t>
            </w:r>
            <w:r w:rsidR="005D3C34" w:rsidRPr="00064801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14:paraId="610702EA" w14:textId="77777777" w:rsidR="00B210B0" w:rsidRPr="00064801" w:rsidRDefault="005D3C34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>ндивідуальна адаптація до вимог замовника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="00F75F63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висока продуктивність при невеликих розмірах машини (до 50 тон за годину)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</w:tc>
        <w:tc>
          <w:tcPr>
            <w:tcW w:w="3740" w:type="dxa"/>
          </w:tcPr>
          <w:p w14:paraId="6507AFC9" w14:textId="6780CC5C" w:rsidR="00884AE8" w:rsidRPr="00064801" w:rsidRDefault="00654E75" w:rsidP="00B8592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Кооперація з українськими партнерами, пошук партнерів 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>зі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збуту технології</w:t>
            </w:r>
            <w:r w:rsidR="00E5576A">
              <w:rPr>
                <w:rFonts w:ascii="Arial" w:hAnsi="Arial" w:cs="Arial"/>
                <w:sz w:val="20"/>
                <w:szCs w:val="20"/>
                <w:lang w:val="uk-UA"/>
              </w:rPr>
              <w:t xml:space="preserve">, забезпечення запчастинами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та </w:t>
            </w:r>
            <w:r w:rsidR="00A80077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сервісного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обслуговування технологічного обладнання.</w:t>
            </w:r>
          </w:p>
          <w:p w14:paraId="72EF979F" w14:textId="77777777" w:rsidR="006E1D71" w:rsidRPr="00064801" w:rsidRDefault="006E1D71" w:rsidP="00B8592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C98944A" w14:textId="77777777" w:rsidR="006E1D71" w:rsidRDefault="006E1D71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47DB985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642E6AD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F986000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73A7C214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5CD708E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563B1A8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A34B1A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F8512D1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1F2FA4C2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1D06F3C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4481296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BFDCA67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24AADF4" w14:textId="77777777" w:rsidR="00B45BF4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6004FFE" w14:textId="77777777" w:rsidR="00B45BF4" w:rsidRPr="00064801" w:rsidRDefault="00B45BF4" w:rsidP="006E1D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84AE8" w:rsidRPr="0012456F" w14:paraId="77AE9986" w14:textId="77777777" w:rsidTr="00B15D77">
        <w:tc>
          <w:tcPr>
            <w:tcW w:w="2263" w:type="dxa"/>
          </w:tcPr>
          <w:p w14:paraId="4D8F6B30" w14:textId="77777777" w:rsidR="001F42BC" w:rsidRPr="00064801" w:rsidRDefault="001F42BC" w:rsidP="001F42BC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FF6DE" w14:textId="77777777" w:rsidR="001F42BC" w:rsidRPr="00064801" w:rsidRDefault="002D04CC" w:rsidP="001F42BC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2.</w:t>
            </w:r>
            <w:r w:rsidR="001F42BC" w:rsidRPr="000648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Engelmann Sensor GmbH</w:t>
            </w:r>
          </w:p>
          <w:p w14:paraId="097E61BE" w14:textId="77777777" w:rsidR="00884AE8" w:rsidRPr="00064801" w:rsidRDefault="00884AE8" w:rsidP="004429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50786740" w14:textId="77777777" w:rsidR="002D04CC" w:rsidRPr="00064801" w:rsidRDefault="002D04CC" w:rsidP="002D04CC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Пан Мілан </w:t>
            </w: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>Червенанскі</w:t>
            </w:r>
            <w:proofErr w:type="spellEnd"/>
          </w:p>
          <w:p w14:paraId="361DE90D" w14:textId="77777777" w:rsidR="00753A5D" w:rsidRDefault="00753A5D" w:rsidP="002D04CC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14:paraId="348279A8" w14:textId="77777777" w:rsidR="008C1AE2" w:rsidRPr="00064801" w:rsidRDefault="002D04CC" w:rsidP="002D04C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Hr. </w:t>
            </w:r>
            <w:r w:rsidR="001F42BC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Milan </w:t>
            </w:r>
            <w:proofErr w:type="spellStart"/>
            <w:r w:rsidR="001F42BC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Cervenansky</w:t>
            </w:r>
            <w:proofErr w:type="spellEnd"/>
          </w:p>
        </w:tc>
        <w:tc>
          <w:tcPr>
            <w:tcW w:w="1701" w:type="dxa"/>
          </w:tcPr>
          <w:p w14:paraId="0C81E505" w14:textId="77777777" w:rsidR="001F42BC" w:rsidRPr="00064801" w:rsidRDefault="00C41FCF" w:rsidP="006310E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17752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proofErr w:type="spellStart"/>
            <w:r w:rsidR="008C1AE2" w:rsidRPr="00064801">
              <w:rPr>
                <w:rFonts w:ascii="Arial" w:hAnsi="Arial" w:cs="Arial"/>
                <w:sz w:val="20"/>
                <w:szCs w:val="20"/>
                <w:lang w:val="uk-UA"/>
              </w:rPr>
              <w:t>ел</w:t>
            </w:r>
            <w:proofErr w:type="spellEnd"/>
            <w:r w:rsidR="00713D25" w:rsidRPr="00517752">
              <w:rPr>
                <w:rFonts w:ascii="Arial" w:hAnsi="Arial" w:cs="Arial"/>
                <w:sz w:val="20"/>
                <w:szCs w:val="20"/>
                <w:lang w:val="de-DE"/>
              </w:rPr>
              <w:t xml:space="preserve">.; </w:t>
            </w:r>
            <w:r w:rsidR="000F5D08" w:rsidRPr="00064801">
              <w:rPr>
                <w:rFonts w:ascii="Arial" w:hAnsi="Arial" w:cs="Arial"/>
                <w:sz w:val="20"/>
                <w:szCs w:val="20"/>
                <w:lang w:val="uk-UA"/>
              </w:rPr>
              <w:t>+49 62229800222</w:t>
            </w:r>
          </w:p>
          <w:p w14:paraId="6E3BB320" w14:textId="77777777" w:rsidR="000F5D08" w:rsidRPr="00517752" w:rsidRDefault="000F5D08" w:rsidP="006310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353C951" w14:textId="77777777" w:rsidR="008C1AE2" w:rsidRPr="00517752" w:rsidRDefault="000F5D08" w:rsidP="006310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5177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E- Mail:</w:t>
            </w:r>
            <w:r w:rsidR="00BB78FF" w:rsidRPr="005177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hyperlink r:id="rId10" w:history="1">
              <w:r w:rsidR="00BB78FF" w:rsidRPr="00517752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de-DE"/>
                </w:rPr>
                <w:t>m.chervennansky@engelmann.de</w:t>
              </w:r>
            </w:hyperlink>
          </w:p>
          <w:p w14:paraId="405ED11D" w14:textId="77777777" w:rsidR="000F5D08" w:rsidRPr="00517752" w:rsidRDefault="000F5D08" w:rsidP="006310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0891138" w14:textId="77777777" w:rsidR="00884AE8" w:rsidRPr="00064801" w:rsidRDefault="001F42BC" w:rsidP="006310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Internet: </w:t>
            </w:r>
            <w:hyperlink r:id="rId11" w:history="1">
              <w:r w:rsidR="00BB78FF"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www.engelmann.de</w:t>
              </w:r>
            </w:hyperlink>
          </w:p>
          <w:p w14:paraId="756646FD" w14:textId="77777777" w:rsidR="00BB78FF" w:rsidRPr="00064801" w:rsidRDefault="00BB78FF" w:rsidP="006310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</w:tcPr>
          <w:p w14:paraId="6FBE5A35" w14:textId="532CC448" w:rsidR="00884AE8" w:rsidRPr="00064801" w:rsidRDefault="0012456F" w:rsidP="00657691">
            <w:pPr>
              <w:pStyle w:val="af2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801">
              <w:rPr>
                <w:rFonts w:ascii="Arial" w:hAnsi="Arial" w:cs="Arial"/>
                <w:sz w:val="20"/>
                <w:szCs w:val="20"/>
              </w:rPr>
              <w:t>Компані</w:t>
            </w:r>
            <w:r w:rsidR="00B92943" w:rsidRPr="00064801">
              <w:rPr>
                <w:rFonts w:ascii="Arial" w:hAnsi="Arial" w:cs="Arial"/>
                <w:sz w:val="20"/>
                <w:szCs w:val="20"/>
              </w:rPr>
              <w:t>я</w:t>
            </w:r>
            <w:r w:rsidRPr="00064801">
              <w:rPr>
                <w:rFonts w:ascii="Arial" w:hAnsi="Arial" w:cs="Arial"/>
                <w:sz w:val="20"/>
                <w:szCs w:val="20"/>
              </w:rPr>
              <w:t xml:space="preserve"> виробляє високотехнологічні лічильники тепла, теплові сенсори, ультразвукові вимірювачі об’єму рідин, механічні </w:t>
            </w:r>
            <w:r w:rsidR="00B92943" w:rsidRPr="00064801">
              <w:rPr>
                <w:rFonts w:ascii="Arial" w:hAnsi="Arial" w:cs="Arial"/>
                <w:sz w:val="20"/>
                <w:szCs w:val="20"/>
              </w:rPr>
              <w:t xml:space="preserve">вимірювачі великих об’ємів рідини, розподілювачі витрат на опалення, електронні лічильники води, </w:t>
            </w:r>
            <w:proofErr w:type="spellStart"/>
            <w:r w:rsidR="00B92943" w:rsidRPr="00064801">
              <w:rPr>
                <w:rFonts w:ascii="Arial" w:hAnsi="Arial" w:cs="Arial"/>
                <w:sz w:val="20"/>
                <w:szCs w:val="20"/>
              </w:rPr>
              <w:t>радіомодулі</w:t>
            </w:r>
            <w:proofErr w:type="spellEnd"/>
            <w:r w:rsidR="00B92943" w:rsidRPr="00064801">
              <w:rPr>
                <w:rFonts w:ascii="Arial" w:hAnsi="Arial" w:cs="Arial"/>
                <w:sz w:val="20"/>
                <w:szCs w:val="20"/>
              </w:rPr>
              <w:t xml:space="preserve"> для захисту від </w:t>
            </w:r>
            <w:r w:rsidR="001D48DB" w:rsidRPr="00064801">
              <w:rPr>
                <w:rFonts w:ascii="Arial" w:hAnsi="Arial" w:cs="Arial"/>
                <w:sz w:val="20"/>
                <w:szCs w:val="20"/>
              </w:rPr>
              <w:t>магнітного впливу та зворотного току води, датчики задимлення, накопичувачі для дистанційного зчитування показників, програмне забезпечення конфігурації і зчитування даних для всіх продуктів фірми.</w:t>
            </w:r>
            <w:r w:rsidR="00B92943" w:rsidRPr="00064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8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740" w:type="dxa"/>
          </w:tcPr>
          <w:p w14:paraId="74979EA8" w14:textId="0B95E628" w:rsidR="00884AE8" w:rsidRPr="00064801" w:rsidRDefault="000F5D08" w:rsidP="00B73EF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Партнерство з українськими компаніями</w:t>
            </w:r>
            <w:r w:rsidR="00B73EFF">
              <w:rPr>
                <w:rFonts w:ascii="Arial" w:hAnsi="Arial" w:cs="Arial"/>
                <w:sz w:val="20"/>
                <w:szCs w:val="20"/>
                <w:lang w:val="uk-UA"/>
              </w:rPr>
              <w:t xml:space="preserve">, впровадження високотехнологічних приладів обліку 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="00B73EFF">
              <w:rPr>
                <w:rFonts w:ascii="Arial" w:hAnsi="Arial" w:cs="Arial"/>
                <w:sz w:val="20"/>
                <w:szCs w:val="20"/>
                <w:lang w:val="uk-UA"/>
              </w:rPr>
              <w:t xml:space="preserve"> комунальних господарствах України.</w:t>
            </w:r>
          </w:p>
        </w:tc>
      </w:tr>
      <w:tr w:rsidR="00884AE8" w:rsidRPr="00707392" w14:paraId="21056073" w14:textId="77777777" w:rsidTr="00B15D77">
        <w:tc>
          <w:tcPr>
            <w:tcW w:w="2263" w:type="dxa"/>
          </w:tcPr>
          <w:p w14:paraId="0044ABAF" w14:textId="77777777" w:rsidR="001F42BC" w:rsidRPr="00B73EFF" w:rsidRDefault="001F42BC" w:rsidP="001F42BC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B11BE" w14:textId="77777777" w:rsidR="001F42BC" w:rsidRPr="00064801" w:rsidRDefault="001552D0" w:rsidP="001F42BC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3.</w:t>
            </w:r>
            <w:proofErr w:type="spellStart"/>
            <w:r w:rsidR="001F42BC" w:rsidRPr="000648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eVERA</w:t>
            </w:r>
            <w:proofErr w:type="spellEnd"/>
            <w:r w:rsidR="001F42BC" w:rsidRPr="000648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GmbH</w:t>
            </w:r>
          </w:p>
          <w:p w14:paraId="3D649691" w14:textId="77777777" w:rsidR="00AC6891" w:rsidRPr="00064801" w:rsidRDefault="00AC6891" w:rsidP="00EC425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56F11A28" w14:textId="77777777" w:rsidR="001552D0" w:rsidRPr="00064801" w:rsidRDefault="001552D0" w:rsidP="00B85925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Пан </w:t>
            </w: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Райнер</w:t>
            </w:r>
            <w:proofErr w:type="spellEnd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Бюссер</w:t>
            </w:r>
            <w:proofErr w:type="spellEnd"/>
          </w:p>
          <w:p w14:paraId="7A85566E" w14:textId="77777777" w:rsidR="00753A5D" w:rsidRDefault="00753A5D" w:rsidP="00B85925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14:paraId="6851BB5C" w14:textId="77777777" w:rsidR="001619DB" w:rsidRPr="00064801" w:rsidRDefault="001552D0" w:rsidP="00B8592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Hr.</w:t>
            </w:r>
            <w:r w:rsidR="001F42BC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Rainer</w:t>
            </w:r>
            <w:proofErr w:type="spellEnd"/>
            <w:r w:rsidR="001F42BC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2BC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Büsser</w:t>
            </w:r>
            <w:proofErr w:type="spellEnd"/>
          </w:p>
        </w:tc>
        <w:tc>
          <w:tcPr>
            <w:tcW w:w="1701" w:type="dxa"/>
          </w:tcPr>
          <w:p w14:paraId="228DACF0" w14:textId="77777777" w:rsidR="00884AE8" w:rsidRPr="00517752" w:rsidRDefault="003417D9" w:rsidP="00C831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="001F42BC" w:rsidRPr="0006480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1552D0" w:rsidRPr="00517752">
              <w:rPr>
                <w:rFonts w:ascii="Arial" w:hAnsi="Arial" w:cs="Arial"/>
                <w:sz w:val="20"/>
                <w:szCs w:val="20"/>
                <w:lang w:val="de-DE"/>
              </w:rPr>
              <w:t xml:space="preserve"> +49 681 37 1000 60</w:t>
            </w:r>
          </w:p>
          <w:p w14:paraId="303037F9" w14:textId="77777777" w:rsidR="001552D0" w:rsidRPr="00064801" w:rsidRDefault="001552D0" w:rsidP="00C831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4E01B8E" w14:textId="77777777" w:rsidR="001F42BC" w:rsidRPr="00064801" w:rsidRDefault="00C8319D" w:rsidP="001F42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1552D0"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r.buesser@evera.eu</w:t>
              </w:r>
            </w:hyperlink>
          </w:p>
          <w:p w14:paraId="648DF717" w14:textId="77777777" w:rsidR="00C8319D" w:rsidRPr="00064801" w:rsidRDefault="00C8319D" w:rsidP="00C831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54D2BC3" w14:textId="77777777" w:rsidR="00C8319D" w:rsidRPr="00064801" w:rsidRDefault="001F42BC" w:rsidP="00C831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Internet: </w:t>
            </w:r>
            <w:r w:rsidR="001552D0" w:rsidRPr="00064801">
              <w:rPr>
                <w:rFonts w:ascii="Arial" w:hAnsi="Arial" w:cs="Arial"/>
                <w:sz w:val="20"/>
                <w:szCs w:val="20"/>
                <w:lang w:val="de-DE"/>
              </w:rPr>
              <w:t>www.evera-eneregy.eu</w:t>
            </w:r>
          </w:p>
        </w:tc>
        <w:tc>
          <w:tcPr>
            <w:tcW w:w="4252" w:type="dxa"/>
          </w:tcPr>
          <w:p w14:paraId="6C949BB9" w14:textId="77777777" w:rsidR="00517752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Мережа</w:t>
            </w:r>
            <w:r w:rsidR="00517752" w:rsidRPr="00D77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752">
              <w:rPr>
                <w:rFonts w:ascii="Arial" w:hAnsi="Arial" w:cs="Arial"/>
                <w:sz w:val="20"/>
                <w:szCs w:val="20"/>
                <w:lang w:val="uk-UA"/>
              </w:rPr>
              <w:t xml:space="preserve">компанії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eVERA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складається з досвідченої команди:</w:t>
            </w:r>
            <w:r w:rsidR="0051775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C26F7C7" w14:textId="77777777" w:rsidR="00707392" w:rsidRPr="00064801" w:rsidRDefault="0051775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707392" w:rsidRPr="00064801">
              <w:rPr>
                <w:rFonts w:ascii="Arial" w:hAnsi="Arial" w:cs="Arial"/>
                <w:sz w:val="20"/>
                <w:szCs w:val="20"/>
                <w:lang w:val="uk-UA"/>
              </w:rPr>
              <w:t>Консультанти з енергетики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з </w:t>
            </w:r>
            <w:r w:rsidR="00707392" w:rsidRPr="00064801">
              <w:rPr>
                <w:rFonts w:ascii="Arial" w:hAnsi="Arial" w:cs="Arial"/>
                <w:sz w:val="20"/>
                <w:szCs w:val="20"/>
                <w:lang w:val="uk-UA"/>
              </w:rPr>
              <w:t>багаторічни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="00707392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досвід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ом</w:t>
            </w:r>
            <w:r w:rsidR="00707392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у створенні концепцій рішень, заснованих на потребах і орієнтованих на клієнта.</w:t>
            </w:r>
          </w:p>
          <w:p w14:paraId="1DFC529B" w14:textId="77777777" w:rsidR="00707392" w:rsidRPr="00064801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-Фінансові партнери, що пропонують індивідуальне фінансування</w:t>
            </w:r>
          </w:p>
          <w:p w14:paraId="73F9B875" w14:textId="77777777" w:rsidR="00707392" w:rsidRPr="00064801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-Керівники будівництва, які здійснюють нагляд і контроль за проведенням енергетичних заходів</w:t>
            </w:r>
          </w:p>
          <w:p w14:paraId="4E264A87" w14:textId="2F8BBCC4" w:rsidR="00707392" w:rsidRPr="00064801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-Мережеві 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>па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ртнери, які переконують якістю і надійністю в своїх професіях</w:t>
            </w:r>
          </w:p>
          <w:p w14:paraId="2E05F7C8" w14:textId="201BBDA0" w:rsidR="00707392" w:rsidRPr="00064801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>Референти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, які вже представили складні можливості виробництва відновлюваної енергії та варіанти енергозбереження для громадян / клієнтів у "зрозумілій та наочній формі" у багатьох презентаціях у місцевих органах влади та банках.</w:t>
            </w:r>
          </w:p>
          <w:p w14:paraId="35FF8C39" w14:textId="77777777" w:rsidR="001920F5" w:rsidRPr="00064801" w:rsidRDefault="00707392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Компанія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eVERA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(www.evera.eu) є компетентною контактною особою в питаннях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електромобільності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3740" w:type="dxa"/>
          </w:tcPr>
          <w:p w14:paraId="27B33502" w14:textId="77777777" w:rsidR="00884AE8" w:rsidRPr="00064801" w:rsidRDefault="00707392" w:rsidP="006633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Кооперація з українськими партнерами, створення представництва або ж спільного підприємства, пошук партнерів по збуту.</w:t>
            </w:r>
          </w:p>
        </w:tc>
      </w:tr>
      <w:tr w:rsidR="00884AE8" w:rsidRPr="007A24D0" w14:paraId="16B0BB5B" w14:textId="77777777" w:rsidTr="00B15D77">
        <w:tc>
          <w:tcPr>
            <w:tcW w:w="2263" w:type="dxa"/>
          </w:tcPr>
          <w:p w14:paraId="6651E3A2" w14:textId="77777777" w:rsidR="007A24D0" w:rsidRPr="00064801" w:rsidRDefault="007A24D0" w:rsidP="005D407F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6E969F1B" w14:textId="77777777" w:rsidR="005D407F" w:rsidRPr="00064801" w:rsidRDefault="007563CB" w:rsidP="005D407F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7A24D0" w:rsidRPr="0006480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="005D407F" w:rsidRPr="000648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Global Solar Systems GmbH</w:t>
            </w:r>
          </w:p>
          <w:p w14:paraId="2362C62C" w14:textId="77777777" w:rsidR="00884AE8" w:rsidRPr="00064801" w:rsidRDefault="00884AE8" w:rsidP="003A42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1F594719" w14:textId="77777777" w:rsidR="00AE6701" w:rsidRPr="00064801" w:rsidRDefault="00AE6701" w:rsidP="00B8592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3F095E01" w14:textId="77777777" w:rsidR="007A24D0" w:rsidRPr="00064801" w:rsidRDefault="007A24D0" w:rsidP="005D407F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>Пан Юрій Фомічов</w:t>
            </w:r>
          </w:p>
          <w:p w14:paraId="6568109F" w14:textId="77777777" w:rsidR="00753A5D" w:rsidRPr="00D77421" w:rsidRDefault="00753A5D" w:rsidP="005D407F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14:paraId="64528FCE" w14:textId="77777777" w:rsidR="005D407F" w:rsidRPr="00064801" w:rsidRDefault="007A24D0" w:rsidP="005D407F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en-US"/>
              </w:rPr>
              <w:t>Hr</w:t>
            </w:r>
            <w:proofErr w:type="spellEnd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</w:t>
            </w:r>
            <w:r w:rsidR="005D407F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Juri</w:t>
            </w:r>
            <w:r w:rsidR="005D407F"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D407F" w:rsidRPr="00064801">
              <w:rPr>
                <w:rFonts w:ascii="Arial" w:hAnsi="Arial" w:cs="Arial"/>
                <w:bCs/>
                <w:sz w:val="20"/>
                <w:szCs w:val="20"/>
                <w:lang w:val="de-DE"/>
              </w:rPr>
              <w:t>Fomitschov</w:t>
            </w:r>
            <w:proofErr w:type="spellEnd"/>
            <w:r w:rsidR="005D407F"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  <w:p w14:paraId="4E63CF31" w14:textId="77777777" w:rsidR="00AE6701" w:rsidRPr="00064801" w:rsidRDefault="00AE6701" w:rsidP="00B8592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6106038" w14:textId="77777777" w:rsidR="003B40D4" w:rsidRPr="00064801" w:rsidRDefault="001366CB" w:rsidP="003B40D4">
            <w:pPr>
              <w:pStyle w:val="a7"/>
              <w:kinsoku w:val="0"/>
              <w:overflowPunct w:val="0"/>
              <w:rPr>
                <w:rFonts w:ascii="Arial" w:hAnsi="Arial" w:cs="Arial"/>
                <w:color w:val="161616"/>
                <w:sz w:val="20"/>
                <w:szCs w:val="20"/>
                <w:lang w:val="de-DE"/>
              </w:rPr>
            </w:pP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="003B40D4" w:rsidRPr="0006480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40D4" w:rsidRPr="00064801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  <w:r w:rsidR="003B40D4" w:rsidRPr="00064801">
              <w:rPr>
                <w:rFonts w:ascii="Arial" w:hAnsi="Arial" w:cs="Arial"/>
                <w:color w:val="161616"/>
                <w:sz w:val="20"/>
                <w:szCs w:val="20"/>
                <w:lang w:val="de-DE"/>
              </w:rPr>
              <w:t>49</w:t>
            </w:r>
            <w:r w:rsidR="003B40D4" w:rsidRPr="00064801">
              <w:rPr>
                <w:rFonts w:ascii="Arial" w:hAnsi="Arial" w:cs="Arial"/>
                <w:color w:val="161616"/>
                <w:spacing w:val="-18"/>
                <w:sz w:val="20"/>
                <w:szCs w:val="20"/>
                <w:lang w:val="de-DE"/>
              </w:rPr>
              <w:t xml:space="preserve"> </w:t>
            </w:r>
            <w:r w:rsidR="003B40D4" w:rsidRPr="00064801">
              <w:rPr>
                <w:rFonts w:ascii="Arial" w:hAnsi="Arial" w:cs="Arial"/>
                <w:color w:val="161616"/>
                <w:sz w:val="20"/>
                <w:szCs w:val="20"/>
                <w:lang w:val="de-DE"/>
              </w:rPr>
              <w:t>22</w:t>
            </w:r>
            <w:r w:rsidR="003B40D4" w:rsidRPr="00064801">
              <w:rPr>
                <w:rFonts w:ascii="Arial" w:hAnsi="Arial" w:cs="Arial"/>
                <w:color w:val="3B3B3B"/>
                <w:sz w:val="20"/>
                <w:szCs w:val="20"/>
                <w:lang w:val="de-DE"/>
              </w:rPr>
              <w:t>1</w:t>
            </w:r>
            <w:r w:rsidR="003B40D4" w:rsidRPr="00064801">
              <w:rPr>
                <w:rFonts w:ascii="Arial" w:hAnsi="Arial" w:cs="Arial"/>
                <w:color w:val="161616"/>
                <w:sz w:val="20"/>
                <w:szCs w:val="20"/>
                <w:lang w:val="de-DE"/>
              </w:rPr>
              <w:t>53976685</w:t>
            </w:r>
          </w:p>
          <w:p w14:paraId="1D4820E2" w14:textId="77777777" w:rsidR="003B40D4" w:rsidRPr="00064801" w:rsidRDefault="001366CB" w:rsidP="003B40D4">
            <w:pPr>
              <w:pStyle w:val="a7"/>
              <w:kinsoku w:val="0"/>
              <w:overflowPunct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E</w:t>
            </w:r>
            <w:r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Mail</w:t>
            </w:r>
            <w:r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hyperlink r:id="rId13" w:history="1">
              <w:r w:rsidR="003B40D4" w:rsidRPr="00064801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de-DE"/>
                </w:rPr>
                <w:t>juri.fpmichov@solartrichter.de</w:t>
              </w:r>
            </w:hyperlink>
          </w:p>
          <w:p w14:paraId="73223E16" w14:textId="77777777" w:rsidR="001366CB" w:rsidRPr="00064801" w:rsidRDefault="003B40D4" w:rsidP="003B40D4">
            <w:pPr>
              <w:pStyle w:val="a7"/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Inter</w:t>
            </w:r>
            <w:r w:rsidR="005D407F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rnet</w:t>
            </w:r>
            <w:proofErr w:type="spellEnd"/>
            <w:r w:rsidR="005D407F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:</w:t>
            </w:r>
            <w:r w:rsidR="005D407F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 </w:t>
            </w:r>
            <w:hyperlink r:id="rId14" w:history="1"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www.solartrichter.de</w:t>
              </w:r>
            </w:hyperlink>
          </w:p>
          <w:p w14:paraId="03B4D6D8" w14:textId="77777777" w:rsidR="003B40D4" w:rsidRPr="00064801" w:rsidRDefault="003B40D4" w:rsidP="003B40D4">
            <w:pPr>
              <w:pStyle w:val="a7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4BA2D1E4" w14:textId="14EE4801" w:rsidR="00583B4D" w:rsidRDefault="007563CB" w:rsidP="0065769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801">
              <w:rPr>
                <w:rFonts w:ascii="Arial" w:hAnsi="Arial" w:cs="Arial"/>
                <w:sz w:val="20"/>
                <w:szCs w:val="20"/>
              </w:rPr>
              <w:t>Компанія виробляє мобільні сонячні електростанції типу «Сонячна воронка» (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</w:rPr>
              <w:t>Solartrichter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</w:rPr>
              <w:t>)</w:t>
            </w:r>
            <w:r w:rsidR="00583B4D" w:rsidRPr="00064801">
              <w:rPr>
                <w:rFonts w:ascii="Arial" w:hAnsi="Arial" w:cs="Arial"/>
                <w:sz w:val="20"/>
                <w:szCs w:val="20"/>
              </w:rPr>
              <w:t>. Такі електростанції дуже актуальні в районах стихійних лих чи техногенних катастро</w:t>
            </w:r>
            <w:r w:rsidR="00D77421">
              <w:rPr>
                <w:rFonts w:ascii="Arial" w:hAnsi="Arial" w:cs="Arial"/>
                <w:sz w:val="20"/>
                <w:szCs w:val="20"/>
              </w:rPr>
              <w:t>ф</w:t>
            </w:r>
            <w:r w:rsidR="00583B4D" w:rsidRPr="00064801">
              <w:rPr>
                <w:rFonts w:ascii="Arial" w:hAnsi="Arial" w:cs="Arial"/>
                <w:sz w:val="20"/>
                <w:szCs w:val="20"/>
              </w:rPr>
              <w:t>, на будівельних майданчиках, автозаправках, публічних заходах, в аграрній сфері тощо.</w:t>
            </w:r>
          </w:p>
          <w:p w14:paraId="405B0539" w14:textId="77777777" w:rsidR="00517752" w:rsidRDefault="00517752" w:rsidP="0065769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43D09" w14:textId="4E2617CE" w:rsidR="00517752" w:rsidRPr="00064801" w:rsidRDefault="00517752" w:rsidP="0065769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Їх</w:t>
            </w:r>
            <w:r w:rsidR="00D77421">
              <w:rPr>
                <w:rFonts w:ascii="Arial" w:hAnsi="Arial" w:cs="Arial"/>
                <w:sz w:val="20"/>
                <w:szCs w:val="20"/>
              </w:rPr>
              <w:t>нє</w:t>
            </w:r>
            <w:r>
              <w:rPr>
                <w:rFonts w:ascii="Arial" w:hAnsi="Arial" w:cs="Arial"/>
                <w:sz w:val="20"/>
                <w:szCs w:val="20"/>
              </w:rPr>
              <w:t xml:space="preserve"> використання дозволяє швидко забезпечити необхідну кількість електроенергії і є альтернативою дизельни</w:t>
            </w:r>
            <w:r w:rsidR="00D77421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чи бензинови</w:t>
            </w:r>
            <w:r w:rsidR="00D77421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генератор</w:t>
            </w:r>
            <w:r w:rsidR="00D77421">
              <w:rPr>
                <w:rFonts w:ascii="Arial" w:hAnsi="Arial" w:cs="Arial"/>
                <w:sz w:val="20"/>
                <w:szCs w:val="20"/>
              </w:rPr>
              <w:t>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6809A" w14:textId="77777777" w:rsidR="00DE68BB" w:rsidRPr="00064801" w:rsidRDefault="00583B4D" w:rsidP="0065769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14:paraId="35805103" w14:textId="6261BD63" w:rsidR="00D5514B" w:rsidRPr="00064801" w:rsidRDefault="00583B4D" w:rsidP="00AF10CA">
            <w:pPr>
              <w:pStyle w:val="af3"/>
              <w:rPr>
                <w:rFonts w:cs="Arial"/>
                <w:sz w:val="20"/>
                <w:szCs w:val="20"/>
                <w:lang w:val="uk-UA"/>
              </w:rPr>
            </w:pPr>
            <w:r w:rsidRPr="00064801">
              <w:rPr>
                <w:rFonts w:cs="Arial"/>
                <w:sz w:val="20"/>
                <w:szCs w:val="20"/>
                <w:lang w:val="uk-UA"/>
              </w:rPr>
              <w:t xml:space="preserve">Пошук партнерів </w:t>
            </w:r>
            <w:r w:rsidR="00A80077">
              <w:rPr>
                <w:rFonts w:cs="Arial"/>
                <w:sz w:val="20"/>
                <w:szCs w:val="20"/>
                <w:lang w:val="uk-UA"/>
              </w:rPr>
              <w:t>для кооперації</w:t>
            </w:r>
            <w:r w:rsidR="00AF10CA">
              <w:rPr>
                <w:rFonts w:cs="Arial"/>
                <w:sz w:val="20"/>
                <w:szCs w:val="20"/>
                <w:lang w:val="uk-UA"/>
              </w:rPr>
              <w:t xml:space="preserve"> та застосування станцій  в комунальній сфері </w:t>
            </w:r>
            <w:r w:rsidR="00B73EFF">
              <w:rPr>
                <w:rFonts w:cs="Arial"/>
                <w:sz w:val="20"/>
                <w:szCs w:val="20"/>
                <w:lang w:val="uk-UA"/>
              </w:rPr>
              <w:t xml:space="preserve">, пошук партнерів </w:t>
            </w:r>
            <w:r w:rsidR="00D77421">
              <w:rPr>
                <w:rFonts w:cs="Arial"/>
                <w:sz w:val="20"/>
                <w:szCs w:val="20"/>
                <w:lang w:val="uk-UA"/>
              </w:rPr>
              <w:t>зі</w:t>
            </w:r>
            <w:r w:rsidR="00B73EFF">
              <w:rPr>
                <w:rFonts w:cs="Arial"/>
                <w:sz w:val="20"/>
                <w:szCs w:val="20"/>
                <w:lang w:val="uk-UA"/>
              </w:rPr>
              <w:t xml:space="preserve"> збуту </w:t>
            </w:r>
            <w:r w:rsidR="00AF10CA">
              <w:rPr>
                <w:rFonts w:cs="Arial"/>
                <w:sz w:val="20"/>
                <w:szCs w:val="20"/>
                <w:lang w:val="uk-UA"/>
              </w:rPr>
              <w:t xml:space="preserve">мобільних сонячних електростанцій в </w:t>
            </w:r>
            <w:r w:rsidR="00AF10CA" w:rsidRPr="00064801">
              <w:rPr>
                <w:rFonts w:cs="Arial"/>
                <w:sz w:val="20"/>
                <w:szCs w:val="20"/>
                <w:lang w:val="uk-UA"/>
              </w:rPr>
              <w:t>Україні</w:t>
            </w:r>
          </w:p>
        </w:tc>
      </w:tr>
      <w:tr w:rsidR="00FE498A" w:rsidRPr="007574A2" w14:paraId="20EFA651" w14:textId="77777777" w:rsidTr="00B15D77">
        <w:tc>
          <w:tcPr>
            <w:tcW w:w="2263" w:type="dxa"/>
          </w:tcPr>
          <w:p w14:paraId="15104EAE" w14:textId="77777777" w:rsidR="00176BB7" w:rsidRDefault="00176BB7" w:rsidP="005C14B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</w:p>
          <w:p w14:paraId="2DA71AAA" w14:textId="77777777" w:rsidR="00FE498A" w:rsidRPr="00064801" w:rsidRDefault="00DA7693" w:rsidP="005C14B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06480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FE498A" w:rsidRPr="00064801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</w:t>
            </w:r>
            <w:r w:rsidR="00FE498A" w:rsidRPr="0006480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FE498A" w:rsidRPr="00064801">
              <w:rPr>
                <w:rFonts w:ascii="Arial" w:hAnsi="Arial" w:cs="Arial"/>
                <w:b/>
                <w:sz w:val="20"/>
                <w:szCs w:val="20"/>
                <w:lang w:val="en-US"/>
              </w:rPr>
              <w:t>Engineering</w:t>
            </w:r>
          </w:p>
          <w:p w14:paraId="7EB6C119" w14:textId="77777777" w:rsidR="00FE498A" w:rsidRPr="00064801" w:rsidRDefault="00FE498A" w:rsidP="003417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441AD803" w14:textId="77777777" w:rsidR="00FE498A" w:rsidRPr="00064801" w:rsidRDefault="00FE498A" w:rsidP="0051775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 xml:space="preserve">Пан Франк </w:t>
            </w:r>
            <w:proofErr w:type="spellStart"/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Рідель</w:t>
            </w:r>
            <w:proofErr w:type="spellEnd"/>
          </w:p>
          <w:p w14:paraId="54DDD5B6" w14:textId="77777777" w:rsidR="00753A5D" w:rsidRPr="00D77421" w:rsidRDefault="00753A5D" w:rsidP="003B40D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</w:p>
          <w:p w14:paraId="5D5C932A" w14:textId="77777777" w:rsidR="003B40D4" w:rsidRPr="00064801" w:rsidRDefault="003B40D4" w:rsidP="003B40D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Hr</w:t>
            </w:r>
            <w:proofErr w:type="spellEnd"/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.</w:t>
            </w:r>
            <w:r w:rsidR="00517752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Frank</w:t>
            </w:r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6480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Riedel</w:t>
            </w:r>
          </w:p>
          <w:p w14:paraId="43868940" w14:textId="77777777" w:rsidR="003B40D4" w:rsidRPr="00064801" w:rsidRDefault="003B40D4" w:rsidP="00B8592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B4C31AC" w14:textId="77777777" w:rsidR="00FE498A" w:rsidRPr="00064801" w:rsidRDefault="00FE498A" w:rsidP="0073723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Tel</w:t>
            </w: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.+49 7721 8879523</w:t>
            </w:r>
          </w:p>
          <w:p w14:paraId="551A49A8" w14:textId="77777777" w:rsidR="00FE498A" w:rsidRPr="00064801" w:rsidRDefault="00FE498A" w:rsidP="0073723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E</w:t>
            </w: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Mail</w:t>
            </w:r>
            <w:r w:rsidRPr="00064801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hyperlink r:id="rId15" w:history="1"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de-DE"/>
                </w:rPr>
                <w:t>intereng.riedel@t-online.de</w:t>
              </w:r>
            </w:hyperlink>
          </w:p>
          <w:p w14:paraId="6C889862" w14:textId="77777777" w:rsidR="00FE498A" w:rsidRPr="00064801" w:rsidRDefault="00FE498A" w:rsidP="0073723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</w:p>
          <w:p w14:paraId="4F4AC616" w14:textId="77777777" w:rsidR="00FE498A" w:rsidRPr="00064801" w:rsidRDefault="00FE498A" w:rsidP="0073723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Internet: </w:t>
            </w:r>
            <w:hyperlink r:id="rId16" w:history="1">
              <w:r w:rsidRPr="00064801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de-DE"/>
                </w:rPr>
                <w:t>http://interengineering.de/</w:t>
              </w:r>
            </w:hyperlink>
          </w:p>
          <w:p w14:paraId="029E15C9" w14:textId="77777777" w:rsidR="00FE498A" w:rsidRPr="00064801" w:rsidRDefault="00FE498A" w:rsidP="00B859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05B660B1" w14:textId="77777777" w:rsidR="00FE498A" w:rsidRPr="00064801" w:rsidRDefault="00FE498A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Планування, інжиніринг  та будівництво під ключ підприємств з утилізації відходів з технологією анаеробного бродіння. Ця технологія дає змогу отримати </w:t>
            </w:r>
          </w:p>
          <w:p w14:paraId="40A82146" w14:textId="77777777" w:rsidR="00FE498A" w:rsidRPr="00064801" w:rsidRDefault="00FE498A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найнижчі витрати на утилізацію відходів.</w:t>
            </w:r>
          </w:p>
          <w:p w14:paraId="0D114307" w14:textId="77777777" w:rsidR="00FE498A" w:rsidRPr="00064801" w:rsidRDefault="00FE498A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A452E78" w14:textId="77777777" w:rsidR="00FE498A" w:rsidRPr="00064801" w:rsidRDefault="00FE498A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40" w:type="dxa"/>
          </w:tcPr>
          <w:p w14:paraId="7B14A402" w14:textId="0BD77260" w:rsidR="00FE498A" w:rsidRPr="00064801" w:rsidRDefault="00FE498A" w:rsidP="00250D9F">
            <w:pPr>
              <w:pStyle w:val="ab"/>
              <w:ind w:left="0" w:firstLine="0"/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Екологічно чисті рішення муніципалітетам у проблемах утилізації відходів та практично безкоштовн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 xml:space="preserve">і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джерел</w:t>
            </w:r>
            <w:r w:rsidR="00D77421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енергії за допомогою впровадження технології компанії</w:t>
            </w:r>
            <w:r w:rsidRPr="00064801"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  <w:t xml:space="preserve"> </w:t>
            </w:r>
          </w:p>
          <w:p w14:paraId="61E4C893" w14:textId="77777777" w:rsidR="00FE498A" w:rsidRPr="00064801" w:rsidRDefault="00FE498A" w:rsidP="007C1FE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E498A" w:rsidRPr="00EF2E93" w14:paraId="1C8928F5" w14:textId="77777777" w:rsidTr="00B15D77">
        <w:tc>
          <w:tcPr>
            <w:tcW w:w="2263" w:type="dxa"/>
          </w:tcPr>
          <w:p w14:paraId="24CC2F05" w14:textId="77777777" w:rsidR="00FE498A" w:rsidRPr="00064801" w:rsidRDefault="00FE498A" w:rsidP="005C1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349221" w14:textId="77777777" w:rsidR="00FE498A" w:rsidRPr="00064801" w:rsidRDefault="00DA7693" w:rsidP="00FE498A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6.</w:t>
            </w:r>
            <w:bookmarkStart w:id="0" w:name="_Hlk72244762"/>
            <w:r w:rsidR="00FE498A"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de-DE"/>
              </w:rPr>
              <w:t>MTT Energy UG</w:t>
            </w:r>
            <w:bookmarkEnd w:id="0"/>
          </w:p>
          <w:p w14:paraId="23D6E87D" w14:textId="77777777" w:rsidR="00FE498A" w:rsidRPr="00064801" w:rsidRDefault="00FE498A" w:rsidP="005C14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6A1B77D" w14:textId="77777777" w:rsidR="00FE498A" w:rsidRPr="00064801" w:rsidRDefault="00FE498A" w:rsidP="005C14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508F31B" w14:textId="77777777" w:rsidR="00753A5D" w:rsidRDefault="00DA7693" w:rsidP="00517752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Пан Томас </w:t>
            </w:r>
            <w:proofErr w:type="spellStart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>Німанн</w:t>
            </w:r>
            <w:proofErr w:type="spellEnd"/>
            <w:r w:rsidRPr="00064801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</w:t>
            </w:r>
          </w:p>
          <w:p w14:paraId="43630B3B" w14:textId="77777777" w:rsidR="00753A5D" w:rsidRDefault="00753A5D" w:rsidP="0051775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9B2A7A8" w14:textId="77777777" w:rsidR="00FE498A" w:rsidRPr="00064801" w:rsidRDefault="00DA7693" w:rsidP="0051775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4801">
              <w:rPr>
                <w:rFonts w:ascii="Arial" w:hAnsi="Arial" w:cs="Arial"/>
                <w:bCs/>
                <w:sz w:val="20"/>
                <w:szCs w:val="20"/>
                <w:lang w:val="en-US"/>
              </w:rPr>
              <w:t>Hr.</w:t>
            </w:r>
            <w:r w:rsidR="00FE498A" w:rsidRPr="00064801">
              <w:rPr>
                <w:rFonts w:ascii="Arial" w:hAnsi="Arial" w:cs="Arial"/>
                <w:bCs/>
                <w:sz w:val="20"/>
                <w:szCs w:val="20"/>
                <w:lang w:val="en-US"/>
              </w:rPr>
              <w:t>Thomas</w:t>
            </w:r>
            <w:proofErr w:type="spellEnd"/>
            <w:proofErr w:type="gramEnd"/>
            <w:r w:rsidR="00FE498A" w:rsidRPr="000648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Niemann</w:t>
            </w:r>
          </w:p>
        </w:tc>
        <w:tc>
          <w:tcPr>
            <w:tcW w:w="1701" w:type="dxa"/>
          </w:tcPr>
          <w:p w14:paraId="2B3A293D" w14:textId="6018E7DF" w:rsidR="00D77421" w:rsidRPr="00062B7F" w:rsidRDefault="00D77421" w:rsidP="00D7742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62B7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Tel.</w:t>
            </w:r>
            <w:r w:rsidR="00062B7F" w:rsidRPr="00062B7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+49 173 86 </w:t>
            </w:r>
            <w:proofErr w:type="gramStart"/>
            <w:r w:rsidR="00062B7F" w:rsidRPr="00062B7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84  598</w:t>
            </w:r>
            <w:proofErr w:type="gramEnd"/>
          </w:p>
          <w:p w14:paraId="3684443B" w14:textId="0A29FD09" w:rsidR="00062B7F" w:rsidRPr="00062B7F" w:rsidRDefault="00062B7F" w:rsidP="00D7742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62B7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Email: info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@mttenergy.de</w:t>
            </w:r>
          </w:p>
          <w:p w14:paraId="7636C990" w14:textId="745FC292" w:rsidR="00D77421" w:rsidRPr="00BA3D31" w:rsidRDefault="00BA3D31" w:rsidP="00D7742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hyperlink r:id="rId17" w:history="1">
              <w:r w:rsidRPr="00B66039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https://hautec.eu</w:t>
              </w:r>
            </w:hyperlink>
            <w:hyperlink r:id="rId18" w:history="1">
              <w:r w:rsidR="0031585E" w:rsidRPr="00B66039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https://www.solarenergybooster.nl/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1A1A27C" w14:textId="141467C7" w:rsidR="00FE498A" w:rsidRPr="00D77421" w:rsidRDefault="00A7717E" w:rsidP="00D7742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pict w14:anchorId="4689B038">
                <v:rect id="_x0000_i1083" style="width:0;height:1.5pt" o:hrstd="t" o:hrnoshade="t" o:hr="t" stroked="f"/>
              </w:pict>
            </w:r>
          </w:p>
        </w:tc>
        <w:tc>
          <w:tcPr>
            <w:tcW w:w="4252" w:type="dxa"/>
          </w:tcPr>
          <w:p w14:paraId="60E35F83" w14:textId="43676733" w:rsidR="00FE498A" w:rsidRPr="00064801" w:rsidRDefault="00EF2E93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Компанія –виробник теплового обладнання: т</w:t>
            </w:r>
            <w:r w:rsidR="00423DDD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еплові 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помпи -</w:t>
            </w:r>
            <w:r w:rsidR="00423DDD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моноблочні та сплітові повітряно-рідинні, теплові насоси з </w:t>
            </w:r>
            <w:proofErr w:type="spellStart"/>
            <w:r w:rsidR="00423DDD" w:rsidRPr="00064801">
              <w:rPr>
                <w:rFonts w:ascii="Arial" w:hAnsi="Arial" w:cs="Arial"/>
                <w:sz w:val="20"/>
                <w:szCs w:val="20"/>
                <w:lang w:val="uk-UA"/>
              </w:rPr>
              <w:t>розсольною</w:t>
            </w:r>
            <w:proofErr w:type="spellEnd"/>
            <w:r w:rsidR="00423DDD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водою, водяні теплові насоси, теплові насоси з зворотною гарячою водою, рециркуляційні теплові насоси з гарячою водою, теплові насоси для гарячої води з витяжного повітря, енергетична огорожа, альтернативні джерела тепла, баки для питної гарячої води,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буферні ємності для підігріву води.</w:t>
            </w:r>
          </w:p>
        </w:tc>
        <w:tc>
          <w:tcPr>
            <w:tcW w:w="3740" w:type="dxa"/>
          </w:tcPr>
          <w:p w14:paraId="0DD41729" w14:textId="77777777" w:rsidR="00FE498A" w:rsidRPr="00064801" w:rsidRDefault="003B40D4" w:rsidP="00AF10C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Впровадження</w:t>
            </w:r>
            <w:r w:rsidR="00A80077">
              <w:rPr>
                <w:rFonts w:ascii="Arial" w:hAnsi="Arial" w:cs="Arial"/>
                <w:sz w:val="20"/>
                <w:szCs w:val="20"/>
                <w:lang w:val="uk-UA"/>
              </w:rPr>
              <w:t xml:space="preserve"> інноваційних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систем опалення та підігріву води</w:t>
            </w:r>
            <w:r w:rsidR="00AF10CA">
              <w:rPr>
                <w:rFonts w:ascii="Arial" w:hAnsi="Arial" w:cs="Arial"/>
                <w:sz w:val="20"/>
                <w:szCs w:val="20"/>
                <w:lang w:val="uk-UA"/>
              </w:rPr>
              <w:t xml:space="preserve"> в комунальному господарстві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Україн</w:t>
            </w:r>
            <w:r w:rsidR="00AF10CA">
              <w:rPr>
                <w:rFonts w:ascii="Arial" w:hAnsi="Arial" w:cs="Arial"/>
                <w:sz w:val="20"/>
                <w:szCs w:val="20"/>
                <w:lang w:val="uk-UA"/>
              </w:rPr>
              <w:t>и, партнерство з українськими фірмами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FE498A" w:rsidRPr="00AF10CA" w14:paraId="2D600C96" w14:textId="77777777" w:rsidTr="00B15D77">
        <w:tc>
          <w:tcPr>
            <w:tcW w:w="2263" w:type="dxa"/>
          </w:tcPr>
          <w:p w14:paraId="54F50729" w14:textId="77777777" w:rsidR="00AF10CA" w:rsidRPr="00D77421" w:rsidRDefault="00AF10CA" w:rsidP="00FE498A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2086A9" w14:textId="77777777" w:rsidR="00FE498A" w:rsidRPr="00064801" w:rsidRDefault="006420C6" w:rsidP="00FE498A">
            <w:pPr>
              <w:pStyle w:val="a7"/>
              <w:kinsoku w:val="0"/>
              <w:overflowPunct w:val="0"/>
              <w:rPr>
                <w:rFonts w:ascii="Arial" w:eastAsia="Calibri" w:hAnsi="Arial" w:cs="Arial"/>
                <w:color w:val="161616"/>
                <w:w w:val="115"/>
                <w:sz w:val="20"/>
                <w:szCs w:val="20"/>
                <w:lang w:val="en-US" w:eastAsia="uk-UA"/>
              </w:rPr>
            </w:pPr>
            <w:r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7.</w:t>
            </w:r>
            <w:r w:rsidR="00FE498A"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Paulmichl GmbH</w:t>
            </w:r>
          </w:p>
          <w:p w14:paraId="15DAE846" w14:textId="77777777" w:rsidR="00FE498A" w:rsidRPr="00064801" w:rsidRDefault="00FE498A" w:rsidP="005C14B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0A0D87F8" w14:textId="77777777" w:rsidR="006420C6" w:rsidRPr="00064801" w:rsidRDefault="006420C6" w:rsidP="00AF10CA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Пані Колін Міллер</w:t>
            </w:r>
          </w:p>
          <w:p w14:paraId="4425F3F5" w14:textId="77777777" w:rsidR="00753A5D" w:rsidRPr="00D77421" w:rsidRDefault="00753A5D" w:rsidP="006420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  <w:p w14:paraId="7F0CE70D" w14:textId="70EEEF0F" w:rsidR="00FE498A" w:rsidRPr="00064801" w:rsidRDefault="006420C6" w:rsidP="006420C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</w:t>
            </w:r>
            <w:r w:rsidRPr="0006480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B429D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FE498A" w:rsidRPr="000648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Colin</w:t>
            </w:r>
            <w:r w:rsidR="00FE498A" w:rsidRPr="0006480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FE498A" w:rsidRPr="000648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Miller</w:t>
            </w:r>
          </w:p>
        </w:tc>
        <w:tc>
          <w:tcPr>
            <w:tcW w:w="1701" w:type="dxa"/>
          </w:tcPr>
          <w:p w14:paraId="2D08D0E4" w14:textId="77777777" w:rsidR="006420C6" w:rsidRPr="006420C6" w:rsidRDefault="00FE498A" w:rsidP="006420C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>+ 49 7563912479</w:t>
            </w:r>
          </w:p>
          <w:p w14:paraId="46427559" w14:textId="77777777" w:rsidR="00FE498A" w:rsidRPr="00064801" w:rsidRDefault="00FE498A" w:rsidP="00FE49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9" w:history="1">
              <w:r w:rsidR="006420C6"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comi@paulmichl-gmbh.de</w:t>
              </w:r>
            </w:hyperlink>
          </w:p>
          <w:p w14:paraId="7E9CABD9" w14:textId="77777777" w:rsidR="00FE498A" w:rsidRPr="00064801" w:rsidRDefault="00FE498A" w:rsidP="00FE49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Internet</w:t>
            </w:r>
            <w:r w:rsidR="006420C6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="006420C6" w:rsidRPr="00064801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www.paulmichl-gmbh.de</w:t>
              </w:r>
            </w:hyperlink>
          </w:p>
          <w:p w14:paraId="5B799FD6" w14:textId="77777777" w:rsidR="006420C6" w:rsidRPr="00064801" w:rsidRDefault="006420C6" w:rsidP="00FE49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63F5C642" w14:textId="138733A4" w:rsidR="00FE498A" w:rsidRPr="00064801" w:rsidRDefault="00526DBB" w:rsidP="006576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Компанія-виробник компонентів для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біогазових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установок: мішалки для ферментаторів, ферме</w:t>
            </w:r>
            <w:r w:rsidR="00B429D4" w:rsidRPr="00064801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татори і вторинні ферментатори, </w:t>
            </w: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погру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  <w:proofErr w:type="spellEnd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змішувачі, оглядові вікна, мобільні та стаціонарні сепаратори, 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технологічне обладнання для збирання навозу. Технологічне обладнання для комунальної каналізації </w:t>
            </w:r>
          </w:p>
        </w:tc>
        <w:tc>
          <w:tcPr>
            <w:tcW w:w="3740" w:type="dxa"/>
          </w:tcPr>
          <w:p w14:paraId="66C3B2EF" w14:textId="77777777" w:rsidR="00AF10CA" w:rsidRDefault="00AF10CA" w:rsidP="00AF10C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Контакти з керівниками очисних споруд, представниками водоканалів та іншими зацікавленими компаніями.</w:t>
            </w:r>
          </w:p>
          <w:p w14:paraId="7CB4564F" w14:textId="7378C9A6" w:rsidR="00FE498A" w:rsidRPr="00AF10CA" w:rsidRDefault="006420C6" w:rsidP="00AF10CA">
            <w:pPr>
              <w:rPr>
                <w:rFonts w:ascii="Arial" w:hAnsi="Arial" w:cs="Arial"/>
                <w:sz w:val="20"/>
                <w:szCs w:val="20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Впровадження технологій</w:t>
            </w:r>
            <w:r w:rsidR="00E36C6F">
              <w:rPr>
                <w:rFonts w:ascii="Arial" w:hAnsi="Arial" w:cs="Arial"/>
                <w:sz w:val="20"/>
                <w:szCs w:val="20"/>
                <w:lang w:val="uk-UA"/>
              </w:rPr>
              <w:t xml:space="preserve"> транспортування стоків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 xml:space="preserve">у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комунальній сфері України</w:t>
            </w:r>
          </w:p>
        </w:tc>
      </w:tr>
      <w:tr w:rsidR="00FE498A" w:rsidRPr="00AF10CA" w14:paraId="631567EE" w14:textId="77777777" w:rsidTr="00B15D77">
        <w:tc>
          <w:tcPr>
            <w:tcW w:w="2263" w:type="dxa"/>
          </w:tcPr>
          <w:p w14:paraId="58CFA1F2" w14:textId="77777777" w:rsidR="00FA3D4F" w:rsidRPr="00D77421" w:rsidRDefault="00FA3D4F" w:rsidP="00FE498A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0849762" w14:textId="77777777" w:rsidR="00FE498A" w:rsidRPr="00064801" w:rsidRDefault="006420C6" w:rsidP="00FE498A">
            <w:pPr>
              <w:pStyle w:val="a7"/>
              <w:kinsoku w:val="0"/>
              <w:overflowPunct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8.</w:t>
            </w:r>
            <w:r w:rsidR="00FE498A" w:rsidRPr="000648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Sinn Power GmbH </w:t>
            </w:r>
          </w:p>
          <w:p w14:paraId="69B0559A" w14:textId="77777777" w:rsidR="00FE498A" w:rsidRPr="00064801" w:rsidRDefault="00FE498A" w:rsidP="005C14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CD0EE55" w14:textId="77777777" w:rsidR="00753A5D" w:rsidRDefault="00753A5D" w:rsidP="00FE498A">
            <w:pPr>
              <w:pStyle w:val="a7"/>
              <w:kinsoku w:val="0"/>
              <w:overflowPunct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Пан Йоганнес Штук</w:t>
            </w:r>
          </w:p>
          <w:p w14:paraId="6653F03E" w14:textId="0E619862" w:rsidR="00FE498A" w:rsidRPr="00064801" w:rsidRDefault="00753A5D" w:rsidP="00FE498A">
            <w:pPr>
              <w:pStyle w:val="a7"/>
              <w:kinsoku w:val="0"/>
              <w:overflowPunct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Hr.</w:t>
            </w:r>
            <w:r w:rsidR="003158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E498A" w:rsidRPr="000648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Johannes Stuck</w:t>
            </w:r>
          </w:p>
          <w:p w14:paraId="3D3471A9" w14:textId="77777777" w:rsidR="00FE498A" w:rsidRPr="00064801" w:rsidRDefault="00FE498A" w:rsidP="00EF46E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FF932E5" w14:textId="77777777" w:rsidR="00FE498A" w:rsidRPr="00D77421" w:rsidRDefault="00FE498A" w:rsidP="00FE49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Pr="00D7742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064801" w:rsidRPr="00D77421">
              <w:rPr>
                <w:rFonts w:ascii="Arial" w:hAnsi="Arial" w:cs="Arial"/>
                <w:sz w:val="20"/>
                <w:szCs w:val="20"/>
                <w:lang w:val="de-DE"/>
              </w:rPr>
              <w:t xml:space="preserve"> +49 89 2096 1975</w:t>
            </w:r>
          </w:p>
          <w:p w14:paraId="36222E25" w14:textId="77777777" w:rsidR="00064801" w:rsidRPr="00D77421" w:rsidRDefault="00064801" w:rsidP="00FE49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85108B2" w14:textId="77777777" w:rsidR="00064801" w:rsidRPr="00517752" w:rsidRDefault="00FE498A" w:rsidP="00064801">
            <w:pPr>
              <w:pStyle w:val="a7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77421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21" w:history="1">
              <w:r w:rsidR="00064801" w:rsidRPr="00D77421">
                <w:rPr>
                  <w:rFonts w:ascii="Arial" w:hAnsi="Arial" w:cs="Arial"/>
                  <w:sz w:val="20"/>
                  <w:szCs w:val="20"/>
                  <w:lang w:val="de-DE"/>
                </w:rPr>
                <w:t>johannes</w:t>
              </w:r>
              <w:r w:rsidR="00064801" w:rsidRPr="00064801">
                <w:rPr>
                  <w:rFonts w:ascii="Arial" w:hAnsi="Arial" w:cs="Arial"/>
                  <w:sz w:val="20"/>
                  <w:szCs w:val="20"/>
                  <w:lang w:val="de-DE"/>
                </w:rPr>
                <w:t>.stuck@sinnpower.com</w:t>
              </w:r>
            </w:hyperlink>
          </w:p>
          <w:p w14:paraId="37C78AE7" w14:textId="77777777" w:rsidR="00FE498A" w:rsidRPr="00064801" w:rsidRDefault="00FE498A" w:rsidP="00FE49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D288B84" w14:textId="77777777" w:rsidR="00FE498A" w:rsidRPr="00064801" w:rsidRDefault="00FE498A" w:rsidP="00FE49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Internet</w:t>
            </w:r>
            <w:r w:rsidR="00064801" w:rsidRPr="00064801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22" w:history="1">
              <w:r w:rsidR="00064801" w:rsidRPr="00064801">
                <w:rPr>
                  <w:rStyle w:val="ae"/>
                  <w:rFonts w:ascii="Arial" w:hAnsi="Arial" w:cs="Arial"/>
                  <w:sz w:val="20"/>
                  <w:szCs w:val="20"/>
                  <w:lang w:val="de-DE"/>
                </w:rPr>
                <w:t>www.sinnpower.com</w:t>
              </w:r>
            </w:hyperlink>
          </w:p>
          <w:p w14:paraId="177D51B9" w14:textId="77777777" w:rsidR="00064801" w:rsidRPr="00064801" w:rsidRDefault="00064801" w:rsidP="00FE498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3DB4E8F8" w14:textId="228C4F9A" w:rsidR="006420C6" w:rsidRPr="00064801" w:rsidRDefault="00176BB7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Компанія розробляє і впроваджує хвильові електростанції, що забезпечують 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>стал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виробництв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електроенергії,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 xml:space="preserve"> вони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розроблені для морських умов.</w:t>
            </w:r>
          </w:p>
          <w:p w14:paraId="605A45DD" w14:textId="29392006" w:rsidR="006420C6" w:rsidRPr="00064801" w:rsidRDefault="006420C6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Використ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 xml:space="preserve">ання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масштабован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універсальн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плавуч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платформ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 xml:space="preserve">и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і силов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електронік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 xml:space="preserve">и 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>нада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ідеальні компоненти для хвильових електростанцій.</w:t>
            </w:r>
          </w:p>
          <w:p w14:paraId="02370BFA" w14:textId="7025DBC1" w:rsidR="006420C6" w:rsidRPr="00064801" w:rsidRDefault="006420C6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Крім того, вони дозволяють без проблем включати в наші системи інші технології сталого виробництва, такі як 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>сонячні панелі</w:t>
            </w:r>
            <w:r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і невеликі вітряні турбіни.</w:t>
            </w:r>
          </w:p>
          <w:p w14:paraId="14D31D63" w14:textId="08F883E4" w:rsidR="00FE498A" w:rsidRPr="00064801" w:rsidRDefault="00B429D4" w:rsidP="0065769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Фірма</w:t>
            </w:r>
            <w:r w:rsidR="006420C6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конфігурує структурні та електричні технології, індивідуально підібрані для вашої ділянки, і надає вам універсальне рішення аж до підключення до електромережі.</w:t>
            </w:r>
          </w:p>
        </w:tc>
        <w:tc>
          <w:tcPr>
            <w:tcW w:w="3740" w:type="dxa"/>
          </w:tcPr>
          <w:p w14:paraId="021B0EDA" w14:textId="2F5C605C" w:rsidR="00FE498A" w:rsidRPr="00064801" w:rsidRDefault="00AF10CA" w:rsidP="00FA3D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Контакти із зацікавленими енергетичними компаніями для реалізації та в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провадження </w:t>
            </w:r>
            <w:r w:rsidR="00FA3D4F">
              <w:rPr>
                <w:rFonts w:ascii="Arial" w:hAnsi="Arial" w:cs="Arial"/>
                <w:sz w:val="20"/>
                <w:szCs w:val="20"/>
                <w:lang w:val="uk-UA"/>
              </w:rPr>
              <w:t>проектів</w:t>
            </w:r>
            <w:r w:rsidR="00FA3D4F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>морських хвильових електрост</w:t>
            </w:r>
            <w:r w:rsidR="00176BB7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 xml:space="preserve">нцій  </w:t>
            </w:r>
            <w:r w:rsidR="00B429D4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морській акваторії 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>Україн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="00FE2B85" w:rsidRPr="0006480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14:paraId="47411225" w14:textId="77777777" w:rsidR="00250D9F" w:rsidRPr="006420C6" w:rsidRDefault="00250D9F" w:rsidP="00F80DB2">
      <w:pPr>
        <w:pStyle w:val="ab"/>
        <w:ind w:left="0" w:firstLine="0"/>
        <w:rPr>
          <w:lang w:val="uk-UA"/>
        </w:rPr>
      </w:pPr>
    </w:p>
    <w:sectPr w:rsidR="00250D9F" w:rsidRPr="006420C6" w:rsidSect="00884AE8">
      <w:footerReference w:type="default" r:id="rId23"/>
      <w:headerReference w:type="first" r:id="rId24"/>
      <w:pgSz w:w="16839" w:h="11907" w:orient="landscape"/>
      <w:pgMar w:top="1800" w:right="1080" w:bottom="1800" w:left="223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DB74" w14:textId="77777777" w:rsidR="00A7717E" w:rsidRDefault="00A7717E">
      <w:r>
        <w:separator/>
      </w:r>
    </w:p>
  </w:endnote>
  <w:endnote w:type="continuationSeparator" w:id="0">
    <w:p w14:paraId="5AA56F60" w14:textId="77777777" w:rsidR="00A7717E" w:rsidRDefault="00A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E246" w14:textId="77777777" w:rsidR="004E162B" w:rsidRDefault="00F210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B27659" wp14:editId="0672ECA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8" name="Автофигур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08DC" w14:textId="77777777" w:rsidR="004E162B" w:rsidRDefault="00820354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4E162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E162B">
                            <w:instrText>PAGE    \* MERGEFORMAT</w:instrText>
                          </w:r>
                          <w:r w:rsidRPr="004E162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3D4F" w:rsidRPr="00FA3D4F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4</w:t>
                          </w:r>
                          <w:r w:rsidRPr="004E162B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2765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Автофигура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HKDnCQvAgAADAQAAA4AAAAAAAAAAAAAAAAALgIAAGRy&#10;cy9lMm9Eb2MueG1sUEsBAi0AFAAGAAgAAAAhAFkk0QfcAAAABQEAAA8AAAAAAAAAAAAAAAAAiQQA&#10;AGRycy9kb3ducmV2LnhtbFBLBQYAAAAABAAEAPMAAACSBQAAAAA=&#10;" adj="21600" fillcolor="#d2eaf1" stroked="f">
              <v:textbox>
                <w:txbxContent>
                  <w:p w14:paraId="3B1408DC" w14:textId="77777777" w:rsidR="004E162B" w:rsidRDefault="00820354">
                    <w:pPr>
                      <w:jc w:val="center"/>
                      <w:rPr>
                        <w:szCs w:val="72"/>
                      </w:rPr>
                    </w:pPr>
                    <w:r w:rsidRPr="004E162B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4E162B">
                      <w:instrText>PAGE    \* MERGEFORMAT</w:instrText>
                    </w:r>
                    <w:r w:rsidRPr="004E162B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A3D4F" w:rsidRPr="00FA3D4F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4</w:t>
                    </w:r>
                    <w:r w:rsidRPr="004E162B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2D5A" w14:textId="77777777" w:rsidR="00A7717E" w:rsidRDefault="00A7717E">
      <w:r>
        <w:separator/>
      </w:r>
    </w:p>
  </w:footnote>
  <w:footnote w:type="continuationSeparator" w:id="0">
    <w:p w14:paraId="0C1AD18C" w14:textId="77777777" w:rsidR="00A7717E" w:rsidRDefault="00A7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01E5" w14:textId="77777777" w:rsidR="004175FA" w:rsidRDefault="00F2109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EE9978" wp14:editId="3982444C">
              <wp:simplePos x="0" y="0"/>
              <wp:positionH relativeFrom="page">
                <wp:posOffset>2442210</wp:posOffset>
              </wp:positionH>
              <wp:positionV relativeFrom="page">
                <wp:posOffset>1678940</wp:posOffset>
              </wp:positionV>
              <wp:extent cx="6858000" cy="118745"/>
              <wp:effectExtent l="0" t="0" r="0" b="0"/>
              <wp:wrapNone/>
              <wp:docPr id="4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BBBC8" id="Group 2" o:spid="_x0000_s1026" alt="Level bars" style="position:absolute;margin-left:192.3pt;margin-top:132.2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582D7D3" wp14:editId="179E9DAF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3060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E528A3" w14:textId="77777777" w:rsidR="004175FA" w:rsidRPr="00D53ED0" w:rsidRDefault="004175FA" w:rsidP="00884AE8">
                          <w:pPr>
                            <w:pStyle w:val="1"/>
                            <w:jc w:val="left"/>
                            <w:rPr>
                              <w:sz w:val="32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2D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95pt;margin-top:52.55pt;width:540pt;height:24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" filled="f" stroked="f" strokeweight="0" insetpen="t">
              <o:lock v:ext="edit" shapetype="t"/>
              <v:textbox style="mso-fit-shape-to-text:t" inset="2.85pt,2.85pt,2.85pt,2.85pt">
                <w:txbxContent>
                  <w:p w14:paraId="68E528A3" w14:textId="77777777" w:rsidR="004175FA" w:rsidRPr="00D53ED0" w:rsidRDefault="004175FA" w:rsidP="00884AE8">
                    <w:pPr>
                      <w:pStyle w:val="1"/>
                      <w:jc w:val="left"/>
                      <w:rPr>
                        <w:sz w:val="32"/>
                        <w:lang w:val="uk-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EDA"/>
    <w:multiLevelType w:val="hybridMultilevel"/>
    <w:tmpl w:val="8EF2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129CE"/>
    <w:multiLevelType w:val="hybridMultilevel"/>
    <w:tmpl w:val="BF849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ACC"/>
    <w:multiLevelType w:val="hybridMultilevel"/>
    <w:tmpl w:val="2462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D89"/>
    <w:multiLevelType w:val="hybridMultilevel"/>
    <w:tmpl w:val="78FAA91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DAB"/>
    <w:multiLevelType w:val="hybridMultilevel"/>
    <w:tmpl w:val="051E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09E7"/>
    <w:multiLevelType w:val="multilevel"/>
    <w:tmpl w:val="01F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A42CF"/>
    <w:multiLevelType w:val="hybridMultilevel"/>
    <w:tmpl w:val="2D7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C82759"/>
    <w:multiLevelType w:val="hybridMultilevel"/>
    <w:tmpl w:val="7A0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5101"/>
    <w:multiLevelType w:val="hybridMultilevel"/>
    <w:tmpl w:val="D3DC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422E"/>
    <w:multiLevelType w:val="hybridMultilevel"/>
    <w:tmpl w:val="57802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038"/>
    <w:multiLevelType w:val="hybridMultilevel"/>
    <w:tmpl w:val="394A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7EAC"/>
    <w:multiLevelType w:val="hybridMultilevel"/>
    <w:tmpl w:val="D78A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409A"/>
    <w:multiLevelType w:val="hybridMultilevel"/>
    <w:tmpl w:val="5086B1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3MTM1MzG3NDVT0lEKTi0uzszPAykwrgUA4i4BoSwAAAA="/>
  </w:docVars>
  <w:rsids>
    <w:rsidRoot w:val="003A7C54"/>
    <w:rsid w:val="00060918"/>
    <w:rsid w:val="00062012"/>
    <w:rsid w:val="00062B7F"/>
    <w:rsid w:val="00064801"/>
    <w:rsid w:val="00073EE2"/>
    <w:rsid w:val="00075A03"/>
    <w:rsid w:val="00081D09"/>
    <w:rsid w:val="000C637A"/>
    <w:rsid w:val="000C7F51"/>
    <w:rsid w:val="000D2D3F"/>
    <w:rsid w:val="000D4001"/>
    <w:rsid w:val="000D6BEB"/>
    <w:rsid w:val="000D7F68"/>
    <w:rsid w:val="000E3F69"/>
    <w:rsid w:val="000F4222"/>
    <w:rsid w:val="000F5D08"/>
    <w:rsid w:val="0012456F"/>
    <w:rsid w:val="001366CB"/>
    <w:rsid w:val="0014447B"/>
    <w:rsid w:val="00146DD6"/>
    <w:rsid w:val="001552D0"/>
    <w:rsid w:val="001619DB"/>
    <w:rsid w:val="00176BB7"/>
    <w:rsid w:val="001920F5"/>
    <w:rsid w:val="001C5BAC"/>
    <w:rsid w:val="001D48DB"/>
    <w:rsid w:val="001D56A0"/>
    <w:rsid w:val="001E76ED"/>
    <w:rsid w:val="001F42BC"/>
    <w:rsid w:val="002101DD"/>
    <w:rsid w:val="00213DA5"/>
    <w:rsid w:val="00214305"/>
    <w:rsid w:val="00223CAF"/>
    <w:rsid w:val="00224442"/>
    <w:rsid w:val="002344B2"/>
    <w:rsid w:val="002374F1"/>
    <w:rsid w:val="00250D9F"/>
    <w:rsid w:val="00265DF6"/>
    <w:rsid w:val="002673F1"/>
    <w:rsid w:val="00290F44"/>
    <w:rsid w:val="002A0856"/>
    <w:rsid w:val="002A24C1"/>
    <w:rsid w:val="002A6442"/>
    <w:rsid w:val="002C04FF"/>
    <w:rsid w:val="002D04CC"/>
    <w:rsid w:val="002E5CC6"/>
    <w:rsid w:val="002F77D7"/>
    <w:rsid w:val="0031585E"/>
    <w:rsid w:val="003417D9"/>
    <w:rsid w:val="003810FE"/>
    <w:rsid w:val="003A42D9"/>
    <w:rsid w:val="003A7C54"/>
    <w:rsid w:val="003B40D4"/>
    <w:rsid w:val="00412AF0"/>
    <w:rsid w:val="00415747"/>
    <w:rsid w:val="004175FA"/>
    <w:rsid w:val="00423DDD"/>
    <w:rsid w:val="00442943"/>
    <w:rsid w:val="00456D42"/>
    <w:rsid w:val="0047129F"/>
    <w:rsid w:val="004C00DF"/>
    <w:rsid w:val="004E162B"/>
    <w:rsid w:val="004E5E01"/>
    <w:rsid w:val="004F37AC"/>
    <w:rsid w:val="004F4138"/>
    <w:rsid w:val="004F5AE6"/>
    <w:rsid w:val="00511081"/>
    <w:rsid w:val="00517752"/>
    <w:rsid w:val="00523709"/>
    <w:rsid w:val="00526DBB"/>
    <w:rsid w:val="005714FE"/>
    <w:rsid w:val="0058116D"/>
    <w:rsid w:val="00583B4D"/>
    <w:rsid w:val="005A1312"/>
    <w:rsid w:val="005A54D4"/>
    <w:rsid w:val="005B3504"/>
    <w:rsid w:val="005C14BE"/>
    <w:rsid w:val="005D3C34"/>
    <w:rsid w:val="005D407F"/>
    <w:rsid w:val="00617804"/>
    <w:rsid w:val="0063051A"/>
    <w:rsid w:val="006310E0"/>
    <w:rsid w:val="006420C6"/>
    <w:rsid w:val="00654E75"/>
    <w:rsid w:val="00657691"/>
    <w:rsid w:val="00663337"/>
    <w:rsid w:val="006D391E"/>
    <w:rsid w:val="006D6726"/>
    <w:rsid w:val="006E1D71"/>
    <w:rsid w:val="006E2D97"/>
    <w:rsid w:val="00707392"/>
    <w:rsid w:val="00713D25"/>
    <w:rsid w:val="00721DC5"/>
    <w:rsid w:val="0073723B"/>
    <w:rsid w:val="007374C6"/>
    <w:rsid w:val="00753A5D"/>
    <w:rsid w:val="007563CB"/>
    <w:rsid w:val="007574A2"/>
    <w:rsid w:val="00761F87"/>
    <w:rsid w:val="00762EC0"/>
    <w:rsid w:val="007A215D"/>
    <w:rsid w:val="007A24D0"/>
    <w:rsid w:val="007C0777"/>
    <w:rsid w:val="007C1FE2"/>
    <w:rsid w:val="007C677D"/>
    <w:rsid w:val="007E7194"/>
    <w:rsid w:val="007F1DA6"/>
    <w:rsid w:val="00801023"/>
    <w:rsid w:val="00820354"/>
    <w:rsid w:val="008434C2"/>
    <w:rsid w:val="00850E03"/>
    <w:rsid w:val="00864FD3"/>
    <w:rsid w:val="008673CE"/>
    <w:rsid w:val="00873D86"/>
    <w:rsid w:val="00881CA0"/>
    <w:rsid w:val="00884AE8"/>
    <w:rsid w:val="008850D9"/>
    <w:rsid w:val="00885C62"/>
    <w:rsid w:val="008874AA"/>
    <w:rsid w:val="00893B93"/>
    <w:rsid w:val="008A6F96"/>
    <w:rsid w:val="008B7FD8"/>
    <w:rsid w:val="008C1AE2"/>
    <w:rsid w:val="008D0EA6"/>
    <w:rsid w:val="008D7C52"/>
    <w:rsid w:val="008E055D"/>
    <w:rsid w:val="008E7402"/>
    <w:rsid w:val="008F7939"/>
    <w:rsid w:val="008F7FB7"/>
    <w:rsid w:val="00907A33"/>
    <w:rsid w:val="009243AE"/>
    <w:rsid w:val="009430B2"/>
    <w:rsid w:val="0094797D"/>
    <w:rsid w:val="00985E24"/>
    <w:rsid w:val="00A01E22"/>
    <w:rsid w:val="00A02901"/>
    <w:rsid w:val="00A032E3"/>
    <w:rsid w:val="00A0518A"/>
    <w:rsid w:val="00A123B1"/>
    <w:rsid w:val="00A27973"/>
    <w:rsid w:val="00A3107A"/>
    <w:rsid w:val="00A379F1"/>
    <w:rsid w:val="00A7717E"/>
    <w:rsid w:val="00A80077"/>
    <w:rsid w:val="00A851C8"/>
    <w:rsid w:val="00AA1324"/>
    <w:rsid w:val="00AC6891"/>
    <w:rsid w:val="00AE6701"/>
    <w:rsid w:val="00AF10CA"/>
    <w:rsid w:val="00B00D2F"/>
    <w:rsid w:val="00B03D76"/>
    <w:rsid w:val="00B15D77"/>
    <w:rsid w:val="00B210B0"/>
    <w:rsid w:val="00B429D4"/>
    <w:rsid w:val="00B45BF4"/>
    <w:rsid w:val="00B56031"/>
    <w:rsid w:val="00B57D4C"/>
    <w:rsid w:val="00B621BF"/>
    <w:rsid w:val="00B679A8"/>
    <w:rsid w:val="00B73EFF"/>
    <w:rsid w:val="00B74DEC"/>
    <w:rsid w:val="00B92943"/>
    <w:rsid w:val="00B9551E"/>
    <w:rsid w:val="00BA00E5"/>
    <w:rsid w:val="00BA2EA8"/>
    <w:rsid w:val="00BA3B15"/>
    <w:rsid w:val="00BA3D31"/>
    <w:rsid w:val="00BB0BF0"/>
    <w:rsid w:val="00BB684F"/>
    <w:rsid w:val="00BB78FF"/>
    <w:rsid w:val="00BD61DA"/>
    <w:rsid w:val="00BE192B"/>
    <w:rsid w:val="00BE3F8A"/>
    <w:rsid w:val="00BE4CE1"/>
    <w:rsid w:val="00C41FCF"/>
    <w:rsid w:val="00C6648C"/>
    <w:rsid w:val="00C8319D"/>
    <w:rsid w:val="00C90827"/>
    <w:rsid w:val="00C93DC2"/>
    <w:rsid w:val="00CD4C46"/>
    <w:rsid w:val="00CD7A38"/>
    <w:rsid w:val="00D01A9B"/>
    <w:rsid w:val="00D2272E"/>
    <w:rsid w:val="00D25C8A"/>
    <w:rsid w:val="00D26679"/>
    <w:rsid w:val="00D42CD1"/>
    <w:rsid w:val="00D4423F"/>
    <w:rsid w:val="00D47456"/>
    <w:rsid w:val="00D50F40"/>
    <w:rsid w:val="00D53ED0"/>
    <w:rsid w:val="00D5514B"/>
    <w:rsid w:val="00D7009C"/>
    <w:rsid w:val="00D77421"/>
    <w:rsid w:val="00D846C0"/>
    <w:rsid w:val="00DA762E"/>
    <w:rsid w:val="00DA7693"/>
    <w:rsid w:val="00DC1447"/>
    <w:rsid w:val="00DD0DA4"/>
    <w:rsid w:val="00DD3A5B"/>
    <w:rsid w:val="00DE68BB"/>
    <w:rsid w:val="00E060D4"/>
    <w:rsid w:val="00E36C6F"/>
    <w:rsid w:val="00E5576A"/>
    <w:rsid w:val="00E73F7A"/>
    <w:rsid w:val="00E81836"/>
    <w:rsid w:val="00E969F7"/>
    <w:rsid w:val="00EB4458"/>
    <w:rsid w:val="00EC4257"/>
    <w:rsid w:val="00ED180F"/>
    <w:rsid w:val="00EF2E93"/>
    <w:rsid w:val="00EF46E6"/>
    <w:rsid w:val="00F10FAE"/>
    <w:rsid w:val="00F179EC"/>
    <w:rsid w:val="00F2109B"/>
    <w:rsid w:val="00F234C3"/>
    <w:rsid w:val="00F4061D"/>
    <w:rsid w:val="00F4664C"/>
    <w:rsid w:val="00F64C72"/>
    <w:rsid w:val="00F6619D"/>
    <w:rsid w:val="00F75F63"/>
    <w:rsid w:val="00F80DB2"/>
    <w:rsid w:val="00F84AE2"/>
    <w:rsid w:val="00FA3D4F"/>
    <w:rsid w:val="00FA6EA4"/>
    <w:rsid w:val="00FE2B85"/>
    <w:rsid w:val="00FE498A"/>
    <w:rsid w:val="00FF0C9E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06CA064A"/>
  <w15:docId w15:val="{F0E13938-50AA-4CAF-BDB5-FD8E249D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081"/>
    <w:rPr>
      <w:sz w:val="24"/>
      <w:szCs w:val="24"/>
    </w:rPr>
  </w:style>
  <w:style w:type="paragraph" w:styleId="1">
    <w:name w:val="heading 1"/>
    <w:basedOn w:val="a"/>
    <w:next w:val="a"/>
    <w:qFormat/>
    <w:rsid w:val="0061780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617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7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78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80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7804"/>
    <w:pPr>
      <w:tabs>
        <w:tab w:val="center" w:pos="4320"/>
        <w:tab w:val="right" w:pos="8640"/>
      </w:tabs>
    </w:pPr>
  </w:style>
  <w:style w:type="paragraph" w:styleId="a5">
    <w:name w:val="Closing"/>
    <w:basedOn w:val="a"/>
    <w:rsid w:val="00617804"/>
    <w:pPr>
      <w:spacing w:after="1200"/>
    </w:pPr>
  </w:style>
  <w:style w:type="paragraph" w:styleId="a6">
    <w:name w:val="Signature"/>
    <w:basedOn w:val="a"/>
    <w:rsid w:val="00617804"/>
  </w:style>
  <w:style w:type="paragraph" w:styleId="a7">
    <w:name w:val="Body Text"/>
    <w:basedOn w:val="a"/>
    <w:rsid w:val="00617804"/>
    <w:pPr>
      <w:spacing w:after="240"/>
    </w:pPr>
  </w:style>
  <w:style w:type="paragraph" w:styleId="a8">
    <w:name w:val="Salutation"/>
    <w:basedOn w:val="a"/>
    <w:next w:val="a"/>
    <w:rsid w:val="00617804"/>
    <w:pPr>
      <w:spacing w:before="480" w:after="240"/>
    </w:pPr>
  </w:style>
  <w:style w:type="paragraph" w:styleId="a9">
    <w:name w:val="Date"/>
    <w:basedOn w:val="a"/>
    <w:next w:val="a"/>
    <w:rsid w:val="00617804"/>
    <w:pPr>
      <w:spacing w:before="480" w:after="480"/>
    </w:pPr>
  </w:style>
  <w:style w:type="paragraph" w:customStyle="1" w:styleId="aa">
    <w:name w:val="Адрес"/>
    <w:rsid w:val="00617804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ab">
    <w:name w:val="копия:/Вложение"/>
    <w:basedOn w:val="a"/>
    <w:rsid w:val="00617804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ac">
    <w:name w:val="Адрес получателя"/>
    <w:basedOn w:val="a"/>
    <w:rsid w:val="00617804"/>
    <w:rPr>
      <w:lang w:bidi="en-US"/>
    </w:rPr>
  </w:style>
  <w:style w:type="paragraph" w:customStyle="1" w:styleId="ad">
    <w:name w:val="Должность"/>
    <w:next w:val="ab"/>
    <w:rsid w:val="00617804"/>
    <w:pPr>
      <w:spacing w:before="120" w:after="960"/>
    </w:pPr>
    <w:rPr>
      <w:sz w:val="24"/>
      <w:szCs w:val="24"/>
      <w:lang w:val="en-US" w:eastAsia="en-US" w:bidi="en-US"/>
    </w:rPr>
  </w:style>
  <w:style w:type="character" w:styleId="ae">
    <w:name w:val="Hyperlink"/>
    <w:rsid w:val="00511081"/>
    <w:rPr>
      <w:color w:val="0000FF"/>
      <w:u w:val="single"/>
    </w:rPr>
  </w:style>
  <w:style w:type="paragraph" w:styleId="af">
    <w:name w:val="No Spacing"/>
    <w:uiPriority w:val="1"/>
    <w:qFormat/>
    <w:rsid w:val="00511081"/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List Paragraph"/>
    <w:basedOn w:val="a"/>
    <w:uiPriority w:val="34"/>
    <w:qFormat/>
    <w:rsid w:val="00511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f1">
    <w:name w:val="Table Grid"/>
    <w:basedOn w:val="a1"/>
    <w:uiPriority w:val="99"/>
    <w:rsid w:val="005714FE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84AE8"/>
  </w:style>
  <w:style w:type="paragraph" w:styleId="af2">
    <w:name w:val="Normal (Web)"/>
    <w:basedOn w:val="a"/>
    <w:uiPriority w:val="99"/>
    <w:unhideWhenUsed/>
    <w:rsid w:val="00884AE8"/>
    <w:pPr>
      <w:spacing w:before="100" w:beforeAutospacing="1" w:after="100" w:afterAutospacing="1"/>
    </w:pPr>
    <w:rPr>
      <w:lang w:val="uk-UA" w:eastAsia="uk-UA"/>
    </w:rPr>
  </w:style>
  <w:style w:type="paragraph" w:styleId="af3">
    <w:name w:val="Plain Text"/>
    <w:basedOn w:val="a"/>
    <w:link w:val="af4"/>
    <w:uiPriority w:val="99"/>
    <w:unhideWhenUsed/>
    <w:rsid w:val="00884AE8"/>
    <w:rPr>
      <w:rFonts w:ascii="Arial" w:eastAsia="Calibri" w:hAnsi="Arial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84AE8"/>
    <w:rPr>
      <w:rFonts w:ascii="Arial" w:eastAsia="Calibri" w:hAnsi="Arial"/>
      <w:sz w:val="21"/>
      <w:szCs w:val="21"/>
      <w:lang w:eastAsia="en-US"/>
    </w:rPr>
  </w:style>
  <w:style w:type="paragraph" w:customStyle="1" w:styleId="Default">
    <w:name w:val="Default"/>
    <w:uiPriority w:val="99"/>
    <w:rsid w:val="00893B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infacherAbsatz">
    <w:name w:val="[Einfacher Absatz]"/>
    <w:basedOn w:val="a"/>
    <w:uiPriority w:val="99"/>
    <w:rsid w:val="0089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 w:eastAsia="de-DE"/>
    </w:rPr>
  </w:style>
  <w:style w:type="character" w:customStyle="1" w:styleId="10">
    <w:name w:val="Незакрита згадка1"/>
    <w:basedOn w:val="a0"/>
    <w:uiPriority w:val="99"/>
    <w:semiHidden/>
    <w:unhideWhenUsed/>
    <w:rsid w:val="000C637A"/>
    <w:rPr>
      <w:color w:val="808080"/>
      <w:shd w:val="clear" w:color="auto" w:fill="E6E6E6"/>
    </w:rPr>
  </w:style>
  <w:style w:type="character" w:customStyle="1" w:styleId="20">
    <w:name w:val="Незакрита згадка2"/>
    <w:basedOn w:val="a0"/>
    <w:uiPriority w:val="99"/>
    <w:semiHidden/>
    <w:unhideWhenUsed/>
    <w:rsid w:val="001D56A0"/>
    <w:rPr>
      <w:color w:val="808080"/>
      <w:shd w:val="clear" w:color="auto" w:fill="E6E6E6"/>
    </w:rPr>
  </w:style>
  <w:style w:type="paragraph" w:styleId="af5">
    <w:name w:val="Balloon Text"/>
    <w:basedOn w:val="a"/>
    <w:link w:val="af6"/>
    <w:rsid w:val="00060918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rsid w:val="00060918"/>
    <w:rPr>
      <w:rFonts w:ascii="Segoe UI" w:hAnsi="Segoe UI" w:cs="Segoe UI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0C7F5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f8">
    <w:name w:val="Unresolved Mention"/>
    <w:basedOn w:val="a0"/>
    <w:uiPriority w:val="99"/>
    <w:semiHidden/>
    <w:unhideWhenUsed/>
    <w:rsid w:val="00BA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ueller@atna-solution.com" TargetMode="External"/><Relationship Id="rId13" Type="http://schemas.openxmlformats.org/officeDocument/2006/relationships/hyperlink" Target="mailto:juri.fpmichov@solartrichter.de" TargetMode="External"/><Relationship Id="rId18" Type="http://schemas.openxmlformats.org/officeDocument/2006/relationships/hyperlink" Target="https://www.solarenergybooster.n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hannes.stuck@sinnpow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.buesser@evera.eu" TargetMode="External"/><Relationship Id="rId17" Type="http://schemas.openxmlformats.org/officeDocument/2006/relationships/hyperlink" Target="https://hautec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engineering.de/" TargetMode="External"/><Relationship Id="rId20" Type="http://schemas.openxmlformats.org/officeDocument/2006/relationships/hyperlink" Target="http://www.paulmichl-gmbh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elmann.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tereng.riedel@t-online.d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.chervennansky@engelmann.de" TargetMode="External"/><Relationship Id="rId19" Type="http://schemas.openxmlformats.org/officeDocument/2006/relationships/hyperlink" Target="mailto:comi@paulmichl-gmb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na-solution.com" TargetMode="External"/><Relationship Id="rId14" Type="http://schemas.openxmlformats.org/officeDocument/2006/relationships/hyperlink" Target="http://www.solartrichter.de" TargetMode="External"/><Relationship Id="rId22" Type="http://schemas.openxmlformats.org/officeDocument/2006/relationships/hyperlink" Target="http://www.sinnpow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Templates\Letterhe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B3AB-E81D-4D33-ADA1-170BB4C2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4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7096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mailto:martinenko@olvita.com.ua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Iryna Shevchuk</cp:lastModifiedBy>
  <cp:revision>9</cp:revision>
  <cp:lastPrinted>2017-09-12T11:59:00Z</cp:lastPrinted>
  <dcterms:created xsi:type="dcterms:W3CDTF">2021-05-18T12:46:00Z</dcterms:created>
  <dcterms:modified xsi:type="dcterms:W3CDTF">2021-05-18T13:29:00Z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TC060874681049</vt:lpwstr>
  </property>
</Properties>
</file>